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2DC" w:rsidRPr="00EB60F8" w:rsidRDefault="001102DC" w:rsidP="007E6EBA">
      <w:pPr>
        <w:shd w:val="clear" w:color="auto" w:fill="FFFFFF"/>
        <w:spacing w:after="150" w:line="300" w:lineRule="atLeast"/>
        <w:rPr>
          <w:rFonts w:eastAsia="Times New Roman" w:cs="Arial"/>
          <w:b/>
          <w:sz w:val="24"/>
        </w:rPr>
      </w:pPr>
      <w:r w:rsidRPr="00EB60F8">
        <w:rPr>
          <w:rFonts w:eastAsia="Times New Roman" w:cs="Arial"/>
          <w:b/>
          <w:sz w:val="24"/>
        </w:rPr>
        <w:t>ALAMAT DITJEN POLPUM KEMENDAGRI</w:t>
      </w:r>
    </w:p>
    <w:p w:rsidR="001102DC" w:rsidRPr="00EB60F8" w:rsidRDefault="001102DC" w:rsidP="007E6EBA">
      <w:pPr>
        <w:shd w:val="clear" w:color="auto" w:fill="FFFFFF"/>
        <w:spacing w:after="150" w:line="300" w:lineRule="atLeast"/>
        <w:rPr>
          <w:rFonts w:eastAsia="Times New Roman" w:cs="Arial"/>
        </w:rPr>
      </w:pPr>
      <w:r w:rsidRPr="00EB60F8">
        <w:rPr>
          <w:rFonts w:eastAsia="Times New Roman" w:cs="Arial"/>
        </w:rPr>
        <w:t>Jl. Medan Merdeka Utara No.7, RT.5/RW.2, Gambir, Kecamatan Gambir, Kota Jakarta Pusat, Daerah Khusus Ibukota Jakarta 10110</w:t>
      </w:r>
    </w:p>
    <w:p w:rsidR="007E6EBA" w:rsidRPr="00EB60F8" w:rsidRDefault="007E6EBA" w:rsidP="007E6EBA">
      <w:pPr>
        <w:shd w:val="clear" w:color="auto" w:fill="FFFFFF"/>
        <w:spacing w:after="150" w:line="300" w:lineRule="atLeast"/>
        <w:rPr>
          <w:rFonts w:eastAsia="Times New Roman" w:cs="Arial"/>
          <w:b/>
        </w:rPr>
      </w:pPr>
      <w:r w:rsidRPr="00EB60F8">
        <w:rPr>
          <w:rFonts w:eastAsia="Times New Roman" w:cs="Arial"/>
          <w:b/>
          <w:sz w:val="24"/>
        </w:rPr>
        <w:t>VISI</w:t>
      </w:r>
    </w:p>
    <w:p w:rsidR="007E6EBA" w:rsidRPr="00EB60F8" w:rsidRDefault="007E6EBA" w:rsidP="007E6EBA">
      <w:pPr>
        <w:shd w:val="clear" w:color="auto" w:fill="FFFFFF"/>
        <w:spacing w:after="150" w:line="300" w:lineRule="atLeast"/>
        <w:rPr>
          <w:rFonts w:eastAsia="Times New Roman" w:cs="Arial"/>
        </w:rPr>
      </w:pPr>
      <w:r w:rsidRPr="00EB60F8">
        <w:rPr>
          <w:rFonts w:eastAsia="Times New Roman" w:cs="Arial"/>
        </w:rPr>
        <w:t>          “Mewujudkan</w:t>
      </w:r>
      <w:r w:rsidR="001102DC" w:rsidRPr="00EB60F8">
        <w:rPr>
          <w:rFonts w:eastAsia="Times New Roman" w:cs="Arial"/>
        </w:rPr>
        <w:t xml:space="preserve"> </w:t>
      </w:r>
      <w:r w:rsidR="00186025" w:rsidRPr="00EB60F8">
        <w:rPr>
          <w:rFonts w:eastAsia="Times New Roman" w:cs="Arial"/>
        </w:rPr>
        <w:t>persatuan</w:t>
      </w:r>
      <w:r w:rsidR="001102DC" w:rsidRPr="00EB60F8">
        <w:rPr>
          <w:rFonts w:eastAsia="Times New Roman" w:cs="Arial"/>
        </w:rPr>
        <w:t xml:space="preserve"> </w:t>
      </w:r>
      <w:r w:rsidR="00186025" w:rsidRPr="00EB60F8">
        <w:rPr>
          <w:rFonts w:eastAsia="Times New Roman" w:cs="Arial"/>
        </w:rPr>
        <w:t>dan</w:t>
      </w:r>
      <w:r w:rsidR="001102DC" w:rsidRPr="00EB60F8">
        <w:rPr>
          <w:rFonts w:eastAsia="Times New Roman" w:cs="Arial"/>
        </w:rPr>
        <w:t xml:space="preserve"> </w:t>
      </w:r>
      <w:r w:rsidR="00186025" w:rsidRPr="00EB60F8">
        <w:rPr>
          <w:rFonts w:eastAsia="Times New Roman" w:cs="Arial"/>
        </w:rPr>
        <w:t>kesatuan</w:t>
      </w:r>
      <w:r w:rsidR="001102DC" w:rsidRPr="00EB60F8">
        <w:rPr>
          <w:rFonts w:eastAsia="Times New Roman" w:cs="Arial"/>
        </w:rPr>
        <w:t xml:space="preserve"> </w:t>
      </w:r>
      <w:r w:rsidR="00186025" w:rsidRPr="00EB60F8">
        <w:rPr>
          <w:rFonts w:eastAsia="Times New Roman" w:cs="Arial"/>
        </w:rPr>
        <w:t>bangsa</w:t>
      </w:r>
      <w:r w:rsidR="001102DC" w:rsidRPr="00EB60F8">
        <w:rPr>
          <w:rFonts w:eastAsia="Times New Roman" w:cs="Arial"/>
        </w:rPr>
        <w:t xml:space="preserve"> </w:t>
      </w:r>
      <w:r w:rsidR="00186025" w:rsidRPr="00EB60F8">
        <w:rPr>
          <w:rFonts w:eastAsia="Times New Roman" w:cs="Arial"/>
        </w:rPr>
        <w:t>serta</w:t>
      </w:r>
      <w:r w:rsidR="001102DC" w:rsidRPr="00EB60F8">
        <w:rPr>
          <w:rFonts w:eastAsia="Times New Roman" w:cs="Arial"/>
        </w:rPr>
        <w:t xml:space="preserve"> </w:t>
      </w:r>
      <w:r w:rsidR="00186025" w:rsidRPr="00EB60F8">
        <w:rPr>
          <w:rFonts w:eastAsia="Times New Roman" w:cs="Arial"/>
        </w:rPr>
        <w:t>stabilitas</w:t>
      </w:r>
      <w:r w:rsidR="001102DC" w:rsidRPr="00EB60F8">
        <w:rPr>
          <w:rFonts w:eastAsia="Times New Roman" w:cs="Arial"/>
        </w:rPr>
        <w:t xml:space="preserve"> </w:t>
      </w:r>
      <w:r w:rsidR="00186025" w:rsidRPr="00EB60F8">
        <w:rPr>
          <w:rFonts w:eastAsia="Times New Roman" w:cs="Arial"/>
        </w:rPr>
        <w:t>politik</w:t>
      </w:r>
      <w:r w:rsidR="001102DC" w:rsidRPr="00EB60F8">
        <w:rPr>
          <w:rFonts w:eastAsia="Times New Roman" w:cs="Arial"/>
        </w:rPr>
        <w:t xml:space="preserve"> </w:t>
      </w:r>
      <w:r w:rsidR="00186025" w:rsidRPr="00EB60F8">
        <w:rPr>
          <w:rFonts w:eastAsia="Times New Roman" w:cs="Arial"/>
        </w:rPr>
        <w:t>berdasarkan Pancasila”</w:t>
      </w:r>
    </w:p>
    <w:p w:rsidR="007E6EBA" w:rsidRPr="00EB60F8" w:rsidRDefault="007E6EBA" w:rsidP="007E6EBA">
      <w:pPr>
        <w:shd w:val="clear" w:color="auto" w:fill="FFFFFF"/>
        <w:spacing w:after="150" w:line="300" w:lineRule="atLeast"/>
        <w:rPr>
          <w:rFonts w:eastAsia="Times New Roman" w:cs="Arial"/>
          <w:b/>
        </w:rPr>
      </w:pPr>
      <w:r w:rsidRPr="00EB60F8">
        <w:rPr>
          <w:rFonts w:eastAsia="Times New Roman" w:cs="Arial"/>
          <w:b/>
          <w:sz w:val="24"/>
        </w:rPr>
        <w:t>MISI</w:t>
      </w:r>
    </w:p>
    <w:p w:rsidR="007E6EBA" w:rsidRPr="00EB60F8" w:rsidRDefault="00186025" w:rsidP="007E6EBA">
      <w:pPr>
        <w:numPr>
          <w:ilvl w:val="0"/>
          <w:numId w:val="1"/>
        </w:numPr>
        <w:shd w:val="clear" w:color="auto" w:fill="FFFFFF"/>
        <w:spacing w:before="100" w:beforeAutospacing="1" w:after="100" w:afterAutospacing="1" w:line="240" w:lineRule="auto"/>
        <w:rPr>
          <w:rFonts w:eastAsia="Times New Roman" w:cs="Arial"/>
        </w:rPr>
      </w:pPr>
      <w:r w:rsidRPr="00EB60F8">
        <w:rPr>
          <w:rFonts w:eastAsia="Times New Roman" w:cs="Arial"/>
        </w:rPr>
        <w:t>Memperkuat</w:t>
      </w:r>
      <w:r w:rsidR="001102DC" w:rsidRPr="00EB60F8">
        <w:rPr>
          <w:rFonts w:eastAsia="Times New Roman" w:cs="Arial"/>
        </w:rPr>
        <w:t xml:space="preserve"> </w:t>
      </w:r>
      <w:r w:rsidRPr="00EB60F8">
        <w:rPr>
          <w:rFonts w:eastAsia="Times New Roman" w:cs="Arial"/>
        </w:rPr>
        <w:t>Stabilitas</w:t>
      </w:r>
      <w:r w:rsidR="001102DC" w:rsidRPr="00EB60F8">
        <w:rPr>
          <w:rFonts w:eastAsia="Times New Roman" w:cs="Arial"/>
        </w:rPr>
        <w:t xml:space="preserve"> </w:t>
      </w:r>
      <w:r w:rsidRPr="00EB60F8">
        <w:rPr>
          <w:rFonts w:eastAsia="Times New Roman" w:cs="Arial"/>
        </w:rPr>
        <w:t>Sosial</w:t>
      </w:r>
      <w:r w:rsidR="001102DC" w:rsidRPr="00EB60F8">
        <w:rPr>
          <w:rFonts w:eastAsia="Times New Roman" w:cs="Arial"/>
        </w:rPr>
        <w:t xml:space="preserve"> </w:t>
      </w:r>
      <w:r w:rsidRPr="00EB60F8">
        <w:rPr>
          <w:rFonts w:eastAsia="Times New Roman" w:cs="Arial"/>
        </w:rPr>
        <w:t>dan</w:t>
      </w:r>
      <w:r w:rsidR="001102DC" w:rsidRPr="00EB60F8">
        <w:rPr>
          <w:rFonts w:eastAsia="Times New Roman" w:cs="Arial"/>
        </w:rPr>
        <w:t xml:space="preserve"> </w:t>
      </w:r>
      <w:r w:rsidRPr="00EB60F8">
        <w:rPr>
          <w:rFonts w:eastAsia="Times New Roman" w:cs="Arial"/>
        </w:rPr>
        <w:t>Politik</w:t>
      </w:r>
      <w:r w:rsidR="001102DC" w:rsidRPr="00EB60F8">
        <w:rPr>
          <w:rFonts w:eastAsia="Times New Roman" w:cs="Arial"/>
        </w:rPr>
        <w:t xml:space="preserve"> </w:t>
      </w:r>
      <w:r w:rsidRPr="00EB60F8">
        <w:rPr>
          <w:rFonts w:eastAsia="Times New Roman" w:cs="Arial"/>
        </w:rPr>
        <w:t>Dalam</w:t>
      </w:r>
      <w:r w:rsidR="001102DC" w:rsidRPr="00EB60F8">
        <w:rPr>
          <w:rFonts w:eastAsia="Times New Roman" w:cs="Arial"/>
        </w:rPr>
        <w:t xml:space="preserve"> </w:t>
      </w:r>
      <w:r w:rsidRPr="00EB60F8">
        <w:rPr>
          <w:rFonts w:eastAsia="Times New Roman" w:cs="Arial"/>
        </w:rPr>
        <w:t>Negeri</w:t>
      </w:r>
    </w:p>
    <w:p w:rsidR="007E6EBA" w:rsidRPr="00EB60F8" w:rsidRDefault="00186025" w:rsidP="007E6EBA">
      <w:pPr>
        <w:numPr>
          <w:ilvl w:val="0"/>
          <w:numId w:val="1"/>
        </w:numPr>
        <w:shd w:val="clear" w:color="auto" w:fill="FFFFFF"/>
        <w:spacing w:before="100" w:beforeAutospacing="1" w:after="100" w:afterAutospacing="1" w:line="240" w:lineRule="auto"/>
        <w:rPr>
          <w:rFonts w:eastAsia="Times New Roman" w:cs="Arial"/>
        </w:rPr>
      </w:pPr>
      <w:r w:rsidRPr="00EB60F8">
        <w:rPr>
          <w:rFonts w:eastAsia="Times New Roman" w:cs="Arial"/>
        </w:rPr>
        <w:t>Penguatan</w:t>
      </w:r>
      <w:r w:rsidR="001102DC" w:rsidRPr="00EB60F8">
        <w:rPr>
          <w:rFonts w:eastAsia="Times New Roman" w:cs="Arial"/>
        </w:rPr>
        <w:t xml:space="preserve"> </w:t>
      </w:r>
      <w:r w:rsidRPr="00EB60F8">
        <w:rPr>
          <w:rFonts w:eastAsia="Times New Roman" w:cs="Arial"/>
        </w:rPr>
        <w:t>Kehidupan yang Demokratis</w:t>
      </w:r>
      <w:r w:rsidR="001102DC" w:rsidRPr="00EB60F8">
        <w:rPr>
          <w:rFonts w:eastAsia="Times New Roman" w:cs="Arial"/>
        </w:rPr>
        <w:t xml:space="preserve"> </w:t>
      </w:r>
      <w:r w:rsidRPr="00EB60F8">
        <w:rPr>
          <w:rFonts w:eastAsia="Times New Roman" w:cs="Arial"/>
        </w:rPr>
        <w:t>Berdasarkan Pancasila</w:t>
      </w:r>
    </w:p>
    <w:p w:rsidR="007E6EBA" w:rsidRPr="00EB60F8" w:rsidRDefault="00186025" w:rsidP="007E6EBA">
      <w:pPr>
        <w:numPr>
          <w:ilvl w:val="0"/>
          <w:numId w:val="1"/>
        </w:numPr>
        <w:shd w:val="clear" w:color="auto" w:fill="FFFFFF"/>
        <w:spacing w:before="100" w:beforeAutospacing="1" w:after="100" w:afterAutospacing="1" w:line="240" w:lineRule="auto"/>
        <w:rPr>
          <w:rFonts w:eastAsia="Times New Roman" w:cs="Arial"/>
        </w:rPr>
      </w:pPr>
      <w:r w:rsidRPr="00EB60F8">
        <w:rPr>
          <w:rFonts w:eastAsia="Times New Roman" w:cs="Arial"/>
        </w:rPr>
        <w:t>Penguatan</w:t>
      </w:r>
      <w:r w:rsidR="001102DC" w:rsidRPr="00EB60F8">
        <w:rPr>
          <w:rFonts w:eastAsia="Times New Roman" w:cs="Arial"/>
        </w:rPr>
        <w:t xml:space="preserve"> </w:t>
      </w:r>
      <w:r w:rsidRPr="00EB60F8">
        <w:rPr>
          <w:rFonts w:eastAsia="Times New Roman" w:cs="Arial"/>
        </w:rPr>
        <w:t>Nilai-nilai Pancasila serta</w:t>
      </w:r>
      <w:r w:rsidR="001102DC" w:rsidRPr="00EB60F8">
        <w:rPr>
          <w:rFonts w:eastAsia="Times New Roman" w:cs="Arial"/>
        </w:rPr>
        <w:t xml:space="preserve"> </w:t>
      </w:r>
      <w:r w:rsidRPr="00EB60F8">
        <w:rPr>
          <w:rFonts w:eastAsia="Times New Roman" w:cs="Arial"/>
        </w:rPr>
        <w:t>Kehidupan</w:t>
      </w:r>
      <w:r w:rsidR="001102DC" w:rsidRPr="00EB60F8">
        <w:rPr>
          <w:rFonts w:eastAsia="Times New Roman" w:cs="Arial"/>
        </w:rPr>
        <w:t xml:space="preserve"> </w:t>
      </w:r>
      <w:r w:rsidRPr="00EB60F8">
        <w:rPr>
          <w:rFonts w:eastAsia="Times New Roman" w:cs="Arial"/>
        </w:rPr>
        <w:t>Berbangsa</w:t>
      </w:r>
      <w:r w:rsidR="001102DC" w:rsidRPr="00EB60F8">
        <w:rPr>
          <w:rFonts w:eastAsia="Times New Roman" w:cs="Arial"/>
        </w:rPr>
        <w:t xml:space="preserve"> </w:t>
      </w:r>
      <w:r w:rsidRPr="00EB60F8">
        <w:rPr>
          <w:rFonts w:eastAsia="Times New Roman" w:cs="Arial"/>
        </w:rPr>
        <w:t>dan</w:t>
      </w:r>
      <w:r w:rsidR="001102DC" w:rsidRPr="00EB60F8">
        <w:rPr>
          <w:rFonts w:eastAsia="Times New Roman" w:cs="Arial"/>
        </w:rPr>
        <w:t xml:space="preserve"> </w:t>
      </w:r>
      <w:r w:rsidRPr="00EB60F8">
        <w:rPr>
          <w:rFonts w:eastAsia="Times New Roman" w:cs="Arial"/>
        </w:rPr>
        <w:t>Bernegara</w:t>
      </w:r>
    </w:p>
    <w:p w:rsidR="007E6EBA" w:rsidRPr="00EB60F8" w:rsidRDefault="007E6EBA" w:rsidP="007E6EBA">
      <w:pPr>
        <w:shd w:val="clear" w:color="auto" w:fill="FFFFFF"/>
        <w:spacing w:after="150" w:line="300" w:lineRule="atLeast"/>
        <w:rPr>
          <w:rFonts w:eastAsia="Times New Roman" w:cs="Arial"/>
          <w:b/>
        </w:rPr>
      </w:pPr>
      <w:r w:rsidRPr="00EB60F8">
        <w:rPr>
          <w:rFonts w:eastAsia="Times New Roman" w:cs="Arial"/>
          <w:b/>
        </w:rPr>
        <w:t> </w:t>
      </w:r>
      <w:r w:rsidRPr="00EB60F8">
        <w:rPr>
          <w:rFonts w:eastAsia="Times New Roman" w:cs="Arial"/>
          <w:b/>
          <w:sz w:val="24"/>
        </w:rPr>
        <w:t>TUJUAN</w:t>
      </w:r>
    </w:p>
    <w:p w:rsidR="007D2652" w:rsidRPr="00EB60F8" w:rsidRDefault="00186025" w:rsidP="00E514FE">
      <w:pPr>
        <w:numPr>
          <w:ilvl w:val="0"/>
          <w:numId w:val="2"/>
        </w:numPr>
        <w:shd w:val="clear" w:color="auto" w:fill="FFFFFF"/>
        <w:spacing w:before="100" w:beforeAutospacing="1" w:after="100" w:afterAutospacing="1" w:line="240" w:lineRule="auto"/>
        <w:rPr>
          <w:rFonts w:cs="Arial"/>
        </w:rPr>
      </w:pPr>
      <w:r w:rsidRPr="00EB60F8">
        <w:rPr>
          <w:rFonts w:eastAsia="Times New Roman" w:cs="Arial"/>
        </w:rPr>
        <w:t>Meningkatnya</w:t>
      </w:r>
      <w:r w:rsidR="001102DC" w:rsidRPr="00EB60F8">
        <w:rPr>
          <w:rFonts w:eastAsia="Times New Roman" w:cs="Arial"/>
        </w:rPr>
        <w:t xml:space="preserve"> </w:t>
      </w:r>
      <w:r w:rsidRPr="00EB60F8">
        <w:rPr>
          <w:rFonts w:eastAsia="Times New Roman" w:cs="Arial"/>
        </w:rPr>
        <w:t>Partisipasi</w:t>
      </w:r>
      <w:r w:rsidR="001102DC" w:rsidRPr="00EB60F8">
        <w:rPr>
          <w:rFonts w:eastAsia="Times New Roman" w:cs="Arial"/>
        </w:rPr>
        <w:t xml:space="preserve"> </w:t>
      </w:r>
      <w:r w:rsidRPr="00EB60F8">
        <w:rPr>
          <w:rFonts w:eastAsia="Times New Roman" w:cs="Arial"/>
        </w:rPr>
        <w:t>Politik</w:t>
      </w:r>
      <w:r w:rsidR="001102DC" w:rsidRPr="00EB60F8">
        <w:rPr>
          <w:rFonts w:eastAsia="Times New Roman" w:cs="Arial"/>
        </w:rPr>
        <w:t xml:space="preserve"> </w:t>
      </w:r>
      <w:r w:rsidRPr="00EB60F8">
        <w:rPr>
          <w:rFonts w:eastAsia="Times New Roman" w:cs="Arial"/>
        </w:rPr>
        <w:t>Masyarakat</w:t>
      </w:r>
      <w:bookmarkStart w:id="0" w:name="_GoBack"/>
      <w:bookmarkEnd w:id="0"/>
    </w:p>
    <w:p w:rsidR="00186025" w:rsidRPr="00EB60F8" w:rsidRDefault="00186025" w:rsidP="00E514FE">
      <w:pPr>
        <w:numPr>
          <w:ilvl w:val="0"/>
          <w:numId w:val="2"/>
        </w:numPr>
        <w:shd w:val="clear" w:color="auto" w:fill="FFFFFF"/>
        <w:spacing w:before="100" w:beforeAutospacing="1" w:after="100" w:afterAutospacing="1" w:line="240" w:lineRule="auto"/>
        <w:rPr>
          <w:rFonts w:cs="Arial"/>
        </w:rPr>
      </w:pPr>
      <w:r w:rsidRPr="00EB60F8">
        <w:rPr>
          <w:rFonts w:eastAsia="Times New Roman" w:cs="Arial"/>
        </w:rPr>
        <w:t>Meningkatkan</w:t>
      </w:r>
      <w:r w:rsidR="001102DC" w:rsidRPr="00EB60F8">
        <w:rPr>
          <w:rFonts w:eastAsia="Times New Roman" w:cs="Arial"/>
        </w:rPr>
        <w:t xml:space="preserve"> </w:t>
      </w:r>
      <w:r w:rsidRPr="00EB60F8">
        <w:rPr>
          <w:rFonts w:eastAsia="Times New Roman" w:cs="Arial"/>
        </w:rPr>
        <w:t>Pemahaman</w:t>
      </w:r>
      <w:r w:rsidR="001102DC" w:rsidRPr="00EB60F8">
        <w:rPr>
          <w:rFonts w:eastAsia="Times New Roman" w:cs="Arial"/>
        </w:rPr>
        <w:t xml:space="preserve"> </w:t>
      </w:r>
      <w:r w:rsidRPr="00EB60F8">
        <w:rPr>
          <w:rFonts w:eastAsia="Times New Roman" w:cs="Arial"/>
        </w:rPr>
        <w:t>Terhadap</w:t>
      </w:r>
      <w:r w:rsidR="001102DC" w:rsidRPr="00EB60F8">
        <w:rPr>
          <w:rFonts w:eastAsia="Times New Roman" w:cs="Arial"/>
        </w:rPr>
        <w:t xml:space="preserve"> </w:t>
      </w:r>
      <w:r w:rsidRPr="00EB60F8">
        <w:rPr>
          <w:rFonts w:eastAsia="Times New Roman" w:cs="Arial"/>
        </w:rPr>
        <w:t>Ideologi Pancasila, Karakter</w:t>
      </w:r>
      <w:r w:rsidR="001102DC" w:rsidRPr="00EB60F8">
        <w:rPr>
          <w:rFonts w:eastAsia="Times New Roman" w:cs="Arial"/>
        </w:rPr>
        <w:t xml:space="preserve"> </w:t>
      </w:r>
      <w:r w:rsidRPr="00EB60F8">
        <w:rPr>
          <w:rFonts w:eastAsia="Times New Roman" w:cs="Arial"/>
        </w:rPr>
        <w:t>Bangsa</w:t>
      </w:r>
      <w:r w:rsidR="001102DC" w:rsidRPr="00EB60F8">
        <w:rPr>
          <w:rFonts w:eastAsia="Times New Roman" w:cs="Arial"/>
        </w:rPr>
        <w:t xml:space="preserve"> </w:t>
      </w:r>
      <w:r w:rsidRPr="00EB60F8">
        <w:rPr>
          <w:rFonts w:eastAsia="Times New Roman" w:cs="Arial"/>
        </w:rPr>
        <w:t>dan</w:t>
      </w:r>
      <w:r w:rsidR="001102DC" w:rsidRPr="00EB60F8">
        <w:rPr>
          <w:rFonts w:eastAsia="Times New Roman" w:cs="Arial"/>
        </w:rPr>
        <w:t xml:space="preserve"> </w:t>
      </w:r>
      <w:r w:rsidRPr="00EB60F8">
        <w:rPr>
          <w:rFonts w:eastAsia="Times New Roman" w:cs="Arial"/>
        </w:rPr>
        <w:t>Wawasan</w:t>
      </w:r>
      <w:r w:rsidR="001102DC" w:rsidRPr="00EB60F8">
        <w:rPr>
          <w:rFonts w:eastAsia="Times New Roman" w:cs="Arial"/>
        </w:rPr>
        <w:t xml:space="preserve"> </w:t>
      </w:r>
      <w:r w:rsidRPr="00EB60F8">
        <w:rPr>
          <w:rFonts w:eastAsia="Times New Roman" w:cs="Arial"/>
        </w:rPr>
        <w:t>Kebangsaan</w:t>
      </w:r>
    </w:p>
    <w:p w:rsidR="00186025" w:rsidRPr="00EB60F8" w:rsidRDefault="00186025" w:rsidP="00E514FE">
      <w:pPr>
        <w:numPr>
          <w:ilvl w:val="0"/>
          <w:numId w:val="2"/>
        </w:numPr>
        <w:shd w:val="clear" w:color="auto" w:fill="FFFFFF"/>
        <w:spacing w:before="100" w:beforeAutospacing="1" w:after="100" w:afterAutospacing="1" w:line="240" w:lineRule="auto"/>
        <w:rPr>
          <w:rFonts w:cs="Arial"/>
        </w:rPr>
      </w:pPr>
      <w:r w:rsidRPr="00EB60F8">
        <w:rPr>
          <w:rFonts w:cs="Arial"/>
        </w:rPr>
        <w:t>Meningkatkan</w:t>
      </w:r>
      <w:r w:rsidR="001102DC" w:rsidRPr="00EB60F8">
        <w:rPr>
          <w:rFonts w:cs="Arial"/>
        </w:rPr>
        <w:t xml:space="preserve"> </w:t>
      </w:r>
      <w:r w:rsidR="006C4ED6" w:rsidRPr="00EB60F8">
        <w:rPr>
          <w:rFonts w:cs="Arial"/>
        </w:rPr>
        <w:t>Ketahanan</w:t>
      </w:r>
      <w:r w:rsidR="001102DC" w:rsidRPr="00EB60F8">
        <w:rPr>
          <w:rFonts w:cs="Arial"/>
        </w:rPr>
        <w:t xml:space="preserve"> </w:t>
      </w:r>
      <w:r w:rsidR="006C4ED6" w:rsidRPr="00EB60F8">
        <w:rPr>
          <w:rFonts w:cs="Arial"/>
        </w:rPr>
        <w:t>Ekonomi, Sosial</w:t>
      </w:r>
      <w:r w:rsidR="001102DC" w:rsidRPr="00EB60F8">
        <w:rPr>
          <w:rFonts w:cs="Arial"/>
        </w:rPr>
        <w:t xml:space="preserve"> </w:t>
      </w:r>
      <w:r w:rsidR="006C4ED6" w:rsidRPr="00EB60F8">
        <w:rPr>
          <w:rFonts w:cs="Arial"/>
        </w:rPr>
        <w:t>dan</w:t>
      </w:r>
      <w:r w:rsidR="001102DC" w:rsidRPr="00EB60F8">
        <w:rPr>
          <w:rFonts w:cs="Arial"/>
        </w:rPr>
        <w:t xml:space="preserve"> </w:t>
      </w:r>
      <w:r w:rsidR="006C4ED6" w:rsidRPr="00EB60F8">
        <w:rPr>
          <w:rFonts w:cs="Arial"/>
        </w:rPr>
        <w:t>Budaya</w:t>
      </w:r>
    </w:p>
    <w:p w:rsidR="006C4ED6" w:rsidRPr="00EB60F8" w:rsidRDefault="006C4ED6" w:rsidP="00E514FE">
      <w:pPr>
        <w:numPr>
          <w:ilvl w:val="0"/>
          <w:numId w:val="2"/>
        </w:numPr>
        <w:shd w:val="clear" w:color="auto" w:fill="FFFFFF"/>
        <w:spacing w:before="100" w:beforeAutospacing="1" w:after="100" w:afterAutospacing="1" w:line="240" w:lineRule="auto"/>
        <w:rPr>
          <w:rFonts w:cs="Arial"/>
        </w:rPr>
      </w:pPr>
      <w:r w:rsidRPr="00EB60F8">
        <w:rPr>
          <w:rFonts w:cs="Arial"/>
        </w:rPr>
        <w:t>Meningkatkan</w:t>
      </w:r>
      <w:r w:rsidR="001102DC" w:rsidRPr="00EB60F8">
        <w:rPr>
          <w:rFonts w:cs="Arial"/>
        </w:rPr>
        <w:t xml:space="preserve"> </w:t>
      </w:r>
      <w:r w:rsidRPr="00EB60F8">
        <w:rPr>
          <w:rFonts w:cs="Arial"/>
        </w:rPr>
        <w:t>Kewaspadaan Nasional dan</w:t>
      </w:r>
      <w:r w:rsidR="001102DC" w:rsidRPr="00EB60F8">
        <w:rPr>
          <w:rFonts w:cs="Arial"/>
        </w:rPr>
        <w:t xml:space="preserve"> </w:t>
      </w:r>
      <w:r w:rsidRPr="00EB60F8">
        <w:rPr>
          <w:rFonts w:cs="Arial"/>
        </w:rPr>
        <w:t>Penanganan</w:t>
      </w:r>
      <w:r w:rsidR="001102DC" w:rsidRPr="00EB60F8">
        <w:rPr>
          <w:rFonts w:cs="Arial"/>
        </w:rPr>
        <w:t xml:space="preserve"> </w:t>
      </w:r>
      <w:r w:rsidRPr="00EB60F8">
        <w:rPr>
          <w:rFonts w:cs="Arial"/>
        </w:rPr>
        <w:t>Konflik</w:t>
      </w:r>
      <w:r w:rsidR="001102DC" w:rsidRPr="00EB60F8">
        <w:rPr>
          <w:rFonts w:cs="Arial"/>
        </w:rPr>
        <w:t xml:space="preserve"> </w:t>
      </w:r>
      <w:r w:rsidRPr="00EB60F8">
        <w:rPr>
          <w:rFonts w:cs="Arial"/>
        </w:rPr>
        <w:t>Sosial</w:t>
      </w:r>
    </w:p>
    <w:p w:rsidR="006C4ED6" w:rsidRPr="00EB60F8" w:rsidRDefault="006C4ED6" w:rsidP="00E514FE">
      <w:pPr>
        <w:numPr>
          <w:ilvl w:val="0"/>
          <w:numId w:val="2"/>
        </w:numPr>
        <w:shd w:val="clear" w:color="auto" w:fill="FFFFFF"/>
        <w:spacing w:before="100" w:beforeAutospacing="1" w:after="100" w:afterAutospacing="1" w:line="240" w:lineRule="auto"/>
        <w:rPr>
          <w:rFonts w:cs="Arial"/>
        </w:rPr>
      </w:pPr>
      <w:r w:rsidRPr="00EB60F8">
        <w:rPr>
          <w:rFonts w:cs="Arial"/>
        </w:rPr>
        <w:t>Meningkatkan</w:t>
      </w:r>
      <w:r w:rsidR="001102DC" w:rsidRPr="00EB60F8">
        <w:rPr>
          <w:rFonts w:cs="Arial"/>
        </w:rPr>
        <w:t xml:space="preserve"> </w:t>
      </w:r>
      <w:r w:rsidRPr="00EB60F8">
        <w:rPr>
          <w:rFonts w:cs="Arial"/>
        </w:rPr>
        <w:t>Sinergi</w:t>
      </w:r>
      <w:r w:rsidR="001102DC" w:rsidRPr="00EB60F8">
        <w:rPr>
          <w:rFonts w:cs="Arial"/>
        </w:rPr>
        <w:t xml:space="preserve"> </w:t>
      </w:r>
      <w:r w:rsidRPr="00EB60F8">
        <w:rPr>
          <w:rFonts w:cs="Arial"/>
        </w:rPr>
        <w:t>Kemitraan</w:t>
      </w:r>
      <w:r w:rsidR="001102DC" w:rsidRPr="00EB60F8">
        <w:rPr>
          <w:rFonts w:cs="Arial"/>
        </w:rPr>
        <w:t xml:space="preserve"> </w:t>
      </w:r>
      <w:r w:rsidRPr="00EB60F8">
        <w:rPr>
          <w:rFonts w:cs="Arial"/>
        </w:rPr>
        <w:t>Organisasi</w:t>
      </w:r>
      <w:r w:rsidR="001102DC" w:rsidRPr="00EB60F8">
        <w:rPr>
          <w:rFonts w:cs="Arial"/>
        </w:rPr>
        <w:t xml:space="preserve"> </w:t>
      </w:r>
      <w:r w:rsidRPr="00EB60F8">
        <w:rPr>
          <w:rFonts w:cs="Arial"/>
        </w:rPr>
        <w:t>Kemasyarakatan</w:t>
      </w:r>
      <w:r w:rsidR="001102DC" w:rsidRPr="00EB60F8">
        <w:rPr>
          <w:rFonts w:cs="Arial"/>
        </w:rPr>
        <w:t xml:space="preserve"> </w:t>
      </w:r>
      <w:r w:rsidRPr="00EB60F8">
        <w:rPr>
          <w:rFonts w:cs="Arial"/>
        </w:rPr>
        <w:t>dengan</w:t>
      </w:r>
      <w:r w:rsidR="001102DC" w:rsidRPr="00EB60F8">
        <w:rPr>
          <w:rFonts w:cs="Arial"/>
        </w:rPr>
        <w:t xml:space="preserve"> </w:t>
      </w:r>
      <w:r w:rsidRPr="00EB60F8">
        <w:rPr>
          <w:rFonts w:cs="Arial"/>
        </w:rPr>
        <w:t>Pemerintah</w:t>
      </w:r>
    </w:p>
    <w:p w:rsidR="00EB60F8" w:rsidRPr="00EB60F8" w:rsidRDefault="00EB60F8" w:rsidP="00EB60F8">
      <w:pPr>
        <w:shd w:val="clear" w:color="auto" w:fill="FFFFFF"/>
        <w:spacing w:before="100" w:beforeAutospacing="1" w:after="100" w:afterAutospacing="1" w:line="240" w:lineRule="auto"/>
        <w:rPr>
          <w:rFonts w:cs="Arial"/>
          <w:b/>
          <w:sz w:val="24"/>
        </w:rPr>
      </w:pPr>
      <w:r w:rsidRPr="00EB60F8">
        <w:rPr>
          <w:rFonts w:cs="Arial"/>
          <w:b/>
          <w:sz w:val="24"/>
        </w:rPr>
        <w:t>TUGAS DAN FUNGSI</w:t>
      </w:r>
    </w:p>
    <w:p w:rsidR="00EB60F8" w:rsidRPr="00EB60F8" w:rsidRDefault="00EB60F8" w:rsidP="00EB60F8">
      <w:pPr>
        <w:shd w:val="clear" w:color="auto" w:fill="FFFFFF"/>
        <w:spacing w:before="300" w:after="375" w:line="240" w:lineRule="auto"/>
        <w:outlineLvl w:val="4"/>
        <w:rPr>
          <w:rFonts w:cs="Arial"/>
          <w:b/>
        </w:rPr>
      </w:pPr>
      <w:r w:rsidRPr="00EB60F8">
        <w:rPr>
          <w:rFonts w:cs="Arial"/>
          <w:b/>
        </w:rPr>
        <w:t>Direktorat Jenderal Politik Dan Pemerintahan Umum</w:t>
      </w:r>
    </w:p>
    <w:p w:rsidR="00EB60F8" w:rsidRPr="00EB60F8" w:rsidRDefault="00EB60F8" w:rsidP="00EB60F8">
      <w:pPr>
        <w:shd w:val="clear" w:color="auto" w:fill="FFFFFF"/>
        <w:spacing w:before="300" w:after="375" w:line="240" w:lineRule="auto"/>
        <w:outlineLvl w:val="4"/>
      </w:pPr>
      <w:r w:rsidRPr="00EB60F8">
        <w:t xml:space="preserve">Direktorat Jenderal Politik dan Pemerintahan Umum dalam melaksanakan tugas dan menyelenggarakan fungsi: </w:t>
      </w:r>
    </w:p>
    <w:p w:rsidR="00EB60F8" w:rsidRPr="00EB60F8" w:rsidRDefault="00EB60F8" w:rsidP="00EB60F8">
      <w:pPr>
        <w:pStyle w:val="ListParagraph"/>
        <w:numPr>
          <w:ilvl w:val="0"/>
          <w:numId w:val="9"/>
        </w:numPr>
        <w:shd w:val="clear" w:color="auto" w:fill="FFFFFF"/>
        <w:spacing w:before="300" w:after="375" w:line="240" w:lineRule="auto"/>
        <w:ind w:left="284" w:hanging="284"/>
        <w:outlineLvl w:val="4"/>
        <w:rPr>
          <w:rFonts w:cs="Arial"/>
        </w:rPr>
      </w:pPr>
      <w:r w:rsidRPr="00EB60F8">
        <w:rPr>
          <w:rFonts w:cs="Arial"/>
        </w:rPr>
        <w:t xml:space="preserve">perumusan kebijakan di bidang politik dalam negeri dan kehidupan demokrasi, serta fasilitasi organisasi masyarakat sesuai dengan ketentuan peraturan perundang-undangan; </w:t>
      </w:r>
    </w:p>
    <w:p w:rsidR="00EB60F8" w:rsidRPr="00EB60F8" w:rsidRDefault="00EB60F8" w:rsidP="00EB60F8">
      <w:pPr>
        <w:pStyle w:val="ListParagraph"/>
        <w:numPr>
          <w:ilvl w:val="0"/>
          <w:numId w:val="9"/>
        </w:numPr>
        <w:shd w:val="clear" w:color="auto" w:fill="FFFFFF"/>
        <w:spacing w:before="300" w:after="375" w:line="240" w:lineRule="auto"/>
        <w:ind w:left="284" w:hanging="284"/>
        <w:outlineLvl w:val="4"/>
        <w:rPr>
          <w:rFonts w:cs="Arial"/>
        </w:rPr>
      </w:pPr>
      <w:r w:rsidRPr="00EB60F8">
        <w:rPr>
          <w:rFonts w:cs="Arial"/>
        </w:rPr>
        <w:t xml:space="preserve">pelaksanaan kebijakan di bidang koordinasi penyelenggaraan politik dalam negeri dan kehidupan demokrasi, penerapan penghayatan dan pengamalan ideologi Pancasila, pembinaan wawasan kebangsaan dan ketahanan nasional, pembinaan kewaspadaan nasional, pembinaan kerukunan antar suku dan intra suku, umat beragama, ras, dan golongan lainnya sesuai dengan ketentuan peraturan perundang-undangan; </w:t>
      </w:r>
    </w:p>
    <w:p w:rsidR="00EB60F8" w:rsidRPr="00EB60F8" w:rsidRDefault="00EB60F8" w:rsidP="00EB60F8">
      <w:pPr>
        <w:pStyle w:val="ListParagraph"/>
        <w:numPr>
          <w:ilvl w:val="0"/>
          <w:numId w:val="9"/>
        </w:numPr>
        <w:shd w:val="clear" w:color="auto" w:fill="FFFFFF"/>
        <w:spacing w:before="300" w:after="375" w:line="240" w:lineRule="auto"/>
        <w:ind w:left="284" w:hanging="284"/>
        <w:outlineLvl w:val="4"/>
        <w:rPr>
          <w:rFonts w:cs="Arial"/>
        </w:rPr>
      </w:pPr>
      <w:r w:rsidRPr="00EB60F8">
        <w:rPr>
          <w:rFonts w:cs="Arial"/>
        </w:rPr>
        <w:t xml:space="preserve">pelaksanaan kebijakan di bidang fasilitasi organisasi masyarakat dan fasilitasi penanganan konflik sosial sesuai dengan ketentuan peraturan perundang-undangan; </w:t>
      </w:r>
    </w:p>
    <w:p w:rsidR="00EB60F8" w:rsidRPr="00EB60F8" w:rsidRDefault="00EB60F8" w:rsidP="00EB60F8">
      <w:pPr>
        <w:pStyle w:val="ListParagraph"/>
        <w:numPr>
          <w:ilvl w:val="0"/>
          <w:numId w:val="9"/>
        </w:numPr>
        <w:shd w:val="clear" w:color="auto" w:fill="FFFFFF"/>
        <w:spacing w:before="300" w:after="375" w:line="240" w:lineRule="auto"/>
        <w:ind w:left="284" w:hanging="284"/>
        <w:outlineLvl w:val="4"/>
        <w:rPr>
          <w:rFonts w:cs="Arial"/>
        </w:rPr>
      </w:pPr>
      <w:r w:rsidRPr="00EB60F8">
        <w:rPr>
          <w:rFonts w:cs="Arial"/>
        </w:rPr>
        <w:t xml:space="preserve">pelaksanaan pembinaan umum di bidang penyelenggaraan politik dalam negeri dan kehidupan demokrasi, fasilitasi organisasi masyarakat, penerapan penghayatan dan pengamalan ideologi Pancasila, pembinaan wawasan kebangsaan dan ketahanan nasional, pembinaan kewaspadaan nasional, pembinaan kerukunan antar suku dan intra suku, umat beragama, ras, dan golongan lainnya, serta fasilitasi penanganan konflik sosial sesuai dengan ketentuan peraturan perundang-undangan; </w:t>
      </w:r>
    </w:p>
    <w:p w:rsidR="00EB60F8" w:rsidRPr="00EB60F8" w:rsidRDefault="00EB60F8" w:rsidP="00EB60F8">
      <w:pPr>
        <w:pStyle w:val="ListParagraph"/>
        <w:numPr>
          <w:ilvl w:val="0"/>
          <w:numId w:val="9"/>
        </w:numPr>
        <w:shd w:val="clear" w:color="auto" w:fill="FFFFFF"/>
        <w:spacing w:before="300" w:after="375" w:line="240" w:lineRule="auto"/>
        <w:ind w:left="284" w:hanging="284"/>
        <w:outlineLvl w:val="4"/>
        <w:rPr>
          <w:rFonts w:cs="Arial"/>
        </w:rPr>
      </w:pPr>
      <w:r w:rsidRPr="00EB60F8">
        <w:rPr>
          <w:rFonts w:cs="Arial"/>
        </w:rPr>
        <w:lastRenderedPageBreak/>
        <w:t xml:space="preserve">pemberian bimbingan teknis dan supervisi di bidang penyelenggaraan politik dalam negeri dan kehidupan demokrasi, fasilitasi organisasi masyarakat, penerapan penghayatan dan pengamalan ideologi Pancasila, pembinaan wawasan kebangsaan dan ketahanan nasional, pembinaan kewaspadaan nasional, pembinaan kerukunan antar suku dan intra suku, umat beragama, ras, dan golongan lainnya, serta fasilitasi penanganan konflik sosial sesuai dengan ketentuan peraturan perundangundangan; </w:t>
      </w:r>
    </w:p>
    <w:p w:rsidR="00EB60F8" w:rsidRPr="00EB60F8" w:rsidRDefault="00EB60F8" w:rsidP="00EB60F8">
      <w:pPr>
        <w:pStyle w:val="ListParagraph"/>
        <w:numPr>
          <w:ilvl w:val="0"/>
          <w:numId w:val="9"/>
        </w:numPr>
        <w:shd w:val="clear" w:color="auto" w:fill="FFFFFF"/>
        <w:spacing w:before="300" w:after="375" w:line="240" w:lineRule="auto"/>
        <w:ind w:left="284" w:hanging="284"/>
        <w:outlineLvl w:val="4"/>
        <w:rPr>
          <w:rFonts w:cs="Arial"/>
        </w:rPr>
      </w:pPr>
      <w:r w:rsidRPr="00EB60F8">
        <w:rPr>
          <w:rFonts w:cs="Arial"/>
        </w:rPr>
        <w:t xml:space="preserve">pelaksanaan pemantauan, evaluasi dan pelaporan di bidang penyelenggaraan politik dalam negeri dan kehidupan demokrasi, fasilitasi organisasi masyarakat, penerapan penghayatan dan pengamalan ideologi Pancasila, pembinaan wawasan kebangsaan dan ketahanan nasional, pembinaan kewaspadaan nasional, pembinaan kerukunan antar suku dan intra suku, umat beragama, ras, dan golongan lainnya, serta fasilitasi penanganan konflik sosial; </w:t>
      </w:r>
    </w:p>
    <w:p w:rsidR="00EB60F8" w:rsidRPr="00EB60F8" w:rsidRDefault="00EB60F8" w:rsidP="00EB60F8">
      <w:pPr>
        <w:pStyle w:val="ListParagraph"/>
        <w:numPr>
          <w:ilvl w:val="0"/>
          <w:numId w:val="9"/>
        </w:numPr>
        <w:shd w:val="clear" w:color="auto" w:fill="FFFFFF"/>
        <w:spacing w:before="300" w:after="375" w:line="240" w:lineRule="auto"/>
        <w:ind w:left="284" w:hanging="284"/>
        <w:outlineLvl w:val="4"/>
        <w:rPr>
          <w:rFonts w:cs="Arial"/>
        </w:rPr>
      </w:pPr>
      <w:r w:rsidRPr="00EB60F8">
        <w:rPr>
          <w:rFonts w:cs="Arial"/>
        </w:rPr>
        <w:t xml:space="preserve">pelaksanaan administrasi Direktorat Jenderal Politik dan Pemerintahan Umum; dan pelaksanaan fungsi lain yang diberikan oleh Menteri. </w:t>
      </w:r>
    </w:p>
    <w:p w:rsidR="00EB60F8" w:rsidRPr="00EB60F8" w:rsidRDefault="00EB60F8" w:rsidP="00EB60F8">
      <w:pPr>
        <w:shd w:val="clear" w:color="auto" w:fill="FFFFFF"/>
        <w:spacing w:before="300" w:after="375" w:line="240" w:lineRule="auto"/>
        <w:outlineLvl w:val="4"/>
        <w:rPr>
          <w:rFonts w:cs="Arial"/>
        </w:rPr>
      </w:pPr>
      <w:r w:rsidRPr="00EB60F8">
        <w:rPr>
          <w:rFonts w:cs="Arial"/>
        </w:rPr>
        <w:t xml:space="preserve">Direktorat Jenderal Politik dan Pemerintahan Umum, terdiri atas: </w:t>
      </w:r>
    </w:p>
    <w:p w:rsidR="00EB60F8" w:rsidRPr="00EB60F8" w:rsidRDefault="00EB60F8" w:rsidP="00EB60F8">
      <w:pPr>
        <w:pStyle w:val="ListParagraph"/>
        <w:numPr>
          <w:ilvl w:val="0"/>
          <w:numId w:val="10"/>
        </w:numPr>
        <w:shd w:val="clear" w:color="auto" w:fill="FFFFFF"/>
        <w:spacing w:before="300" w:after="375" w:line="240" w:lineRule="auto"/>
        <w:ind w:left="284" w:hanging="284"/>
        <w:outlineLvl w:val="4"/>
        <w:rPr>
          <w:rFonts w:cs="Arial"/>
        </w:rPr>
      </w:pPr>
      <w:r w:rsidRPr="00EB60F8">
        <w:rPr>
          <w:rFonts w:cs="Arial"/>
        </w:rPr>
        <w:t xml:space="preserve">Sekretariat Direktorat Jenderal; </w:t>
      </w:r>
    </w:p>
    <w:p w:rsidR="00EB60F8" w:rsidRPr="00EB60F8" w:rsidRDefault="00EB60F8" w:rsidP="00EB60F8">
      <w:pPr>
        <w:pStyle w:val="ListParagraph"/>
        <w:numPr>
          <w:ilvl w:val="0"/>
          <w:numId w:val="10"/>
        </w:numPr>
        <w:shd w:val="clear" w:color="auto" w:fill="FFFFFF"/>
        <w:spacing w:before="300" w:after="375" w:line="240" w:lineRule="auto"/>
        <w:ind w:left="284" w:hanging="284"/>
        <w:outlineLvl w:val="4"/>
        <w:rPr>
          <w:rFonts w:cs="Arial"/>
        </w:rPr>
      </w:pPr>
      <w:r w:rsidRPr="00EB60F8">
        <w:rPr>
          <w:rFonts w:cs="Arial"/>
        </w:rPr>
        <w:t xml:space="preserve">Direktorat Bina Ideologi, Karakter dan Wawasan Kebangsaan; </w:t>
      </w:r>
    </w:p>
    <w:p w:rsidR="00EB60F8" w:rsidRPr="00EB60F8" w:rsidRDefault="00EB60F8" w:rsidP="00EB60F8">
      <w:pPr>
        <w:pStyle w:val="ListParagraph"/>
        <w:numPr>
          <w:ilvl w:val="0"/>
          <w:numId w:val="10"/>
        </w:numPr>
        <w:shd w:val="clear" w:color="auto" w:fill="FFFFFF"/>
        <w:spacing w:before="300" w:after="375" w:line="240" w:lineRule="auto"/>
        <w:ind w:left="284" w:hanging="284"/>
        <w:outlineLvl w:val="4"/>
        <w:rPr>
          <w:rFonts w:cs="Arial"/>
        </w:rPr>
      </w:pPr>
      <w:r w:rsidRPr="00EB60F8">
        <w:rPr>
          <w:rFonts w:cs="Arial"/>
        </w:rPr>
        <w:t xml:space="preserve">Direktorat Politik Dalam Negeri; </w:t>
      </w:r>
    </w:p>
    <w:p w:rsidR="00EB60F8" w:rsidRPr="00EB60F8" w:rsidRDefault="00EB60F8" w:rsidP="00EB60F8">
      <w:pPr>
        <w:pStyle w:val="ListParagraph"/>
        <w:numPr>
          <w:ilvl w:val="0"/>
          <w:numId w:val="10"/>
        </w:numPr>
        <w:shd w:val="clear" w:color="auto" w:fill="FFFFFF"/>
        <w:spacing w:before="300" w:after="375" w:line="240" w:lineRule="auto"/>
        <w:ind w:left="284" w:hanging="284"/>
        <w:outlineLvl w:val="4"/>
        <w:rPr>
          <w:rFonts w:cs="Arial"/>
        </w:rPr>
      </w:pPr>
      <w:r w:rsidRPr="00EB60F8">
        <w:rPr>
          <w:rFonts w:cs="Arial"/>
        </w:rPr>
        <w:t>Direktorat Ketahanan Ekonomi Sosial dan Budaya;</w:t>
      </w:r>
    </w:p>
    <w:p w:rsidR="00EB60F8" w:rsidRPr="00EB60F8" w:rsidRDefault="00EB60F8" w:rsidP="00EB60F8">
      <w:pPr>
        <w:pStyle w:val="ListParagraph"/>
        <w:numPr>
          <w:ilvl w:val="0"/>
          <w:numId w:val="10"/>
        </w:numPr>
        <w:shd w:val="clear" w:color="auto" w:fill="FFFFFF"/>
        <w:spacing w:before="300" w:after="375" w:line="240" w:lineRule="auto"/>
        <w:ind w:left="284" w:hanging="284"/>
        <w:outlineLvl w:val="4"/>
        <w:rPr>
          <w:rFonts w:cs="Arial"/>
        </w:rPr>
      </w:pPr>
      <w:r w:rsidRPr="00EB60F8">
        <w:rPr>
          <w:rFonts w:cs="Arial"/>
        </w:rPr>
        <w:t xml:space="preserve">Direktorat Organisasi Kemasyarakatan; dan </w:t>
      </w:r>
    </w:p>
    <w:p w:rsidR="00EB60F8" w:rsidRPr="00EB60F8" w:rsidRDefault="00EB60F8" w:rsidP="00EB60F8">
      <w:pPr>
        <w:pStyle w:val="ListParagraph"/>
        <w:numPr>
          <w:ilvl w:val="0"/>
          <w:numId w:val="10"/>
        </w:numPr>
        <w:shd w:val="clear" w:color="auto" w:fill="FFFFFF"/>
        <w:spacing w:before="300" w:after="375" w:line="240" w:lineRule="auto"/>
        <w:ind w:left="284" w:hanging="284"/>
        <w:outlineLvl w:val="4"/>
        <w:rPr>
          <w:rFonts w:eastAsia="Times New Roman" w:cs="Arial"/>
          <w:b/>
          <w:bCs/>
          <w:color w:val="222222"/>
        </w:rPr>
      </w:pPr>
      <w:r w:rsidRPr="00EB60F8">
        <w:rPr>
          <w:rFonts w:cs="Arial"/>
        </w:rPr>
        <w:t>Direktorat Kewaspadaan Nasional.</w:t>
      </w:r>
    </w:p>
    <w:p w:rsidR="00EB60F8" w:rsidRPr="00EB60F8" w:rsidRDefault="00EB60F8" w:rsidP="00EB60F8">
      <w:pPr>
        <w:shd w:val="clear" w:color="auto" w:fill="FFFFFF"/>
        <w:spacing w:before="300" w:after="375" w:line="240" w:lineRule="auto"/>
        <w:outlineLvl w:val="4"/>
        <w:rPr>
          <w:rFonts w:eastAsia="Times New Roman" w:cs="Arial"/>
          <w:b/>
          <w:bCs/>
          <w:color w:val="222222"/>
        </w:rPr>
      </w:pPr>
      <w:r w:rsidRPr="00EB60F8">
        <w:rPr>
          <w:rFonts w:eastAsia="Times New Roman" w:cs="Arial"/>
          <w:b/>
          <w:bCs/>
          <w:color w:val="222222"/>
        </w:rPr>
        <w:t>Sekretariat Ditjen Politik dan Pemerintahan Umum</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Sekretariat Direktorat Jenderal Politik dan Pemerintahan Umum dalam melaksanakan tugas sebagaimana dimaksud dalam Permendagri Nomor 43 Tahun 2015 Pasal 147 menyelenggarakan fungsi:</w:t>
      </w:r>
    </w:p>
    <w:p w:rsidR="00EB60F8" w:rsidRPr="00EB60F8" w:rsidRDefault="00EB60F8" w:rsidP="00EB60F8">
      <w:pPr>
        <w:numPr>
          <w:ilvl w:val="0"/>
          <w:numId w:val="3"/>
        </w:numPr>
        <w:shd w:val="clear" w:color="auto" w:fill="FFFFFF"/>
        <w:spacing w:after="0" w:line="240" w:lineRule="auto"/>
        <w:ind w:left="0"/>
        <w:rPr>
          <w:rFonts w:eastAsia="Times New Roman" w:cs="Arial"/>
        </w:rPr>
      </w:pPr>
      <w:r w:rsidRPr="00EB60F8">
        <w:rPr>
          <w:rFonts w:eastAsia="Times New Roman" w:cs="Arial"/>
        </w:rPr>
        <w:t>Koordinasi dan penyusunan program dan anggaran;</w:t>
      </w:r>
    </w:p>
    <w:p w:rsidR="00EB60F8" w:rsidRPr="00EB60F8" w:rsidRDefault="00EB60F8" w:rsidP="00EB60F8">
      <w:pPr>
        <w:numPr>
          <w:ilvl w:val="0"/>
          <w:numId w:val="3"/>
        </w:numPr>
        <w:shd w:val="clear" w:color="auto" w:fill="FFFFFF"/>
        <w:spacing w:after="0" w:line="240" w:lineRule="auto"/>
        <w:ind w:left="0"/>
        <w:rPr>
          <w:rFonts w:eastAsia="Times New Roman" w:cs="Arial"/>
        </w:rPr>
      </w:pPr>
      <w:r w:rsidRPr="00EB60F8">
        <w:rPr>
          <w:rFonts w:eastAsia="Times New Roman" w:cs="Arial"/>
        </w:rPr>
        <w:t>Penyiapan penyusunan rancangan peraturan perundangundangan;</w:t>
      </w:r>
    </w:p>
    <w:p w:rsidR="00EB60F8" w:rsidRPr="00EB60F8" w:rsidRDefault="00EB60F8" w:rsidP="00EB60F8">
      <w:pPr>
        <w:numPr>
          <w:ilvl w:val="0"/>
          <w:numId w:val="3"/>
        </w:numPr>
        <w:shd w:val="clear" w:color="auto" w:fill="FFFFFF"/>
        <w:spacing w:after="0" w:line="240" w:lineRule="auto"/>
        <w:ind w:left="0"/>
        <w:rPr>
          <w:rFonts w:eastAsia="Times New Roman" w:cs="Arial"/>
        </w:rPr>
      </w:pPr>
      <w:r w:rsidRPr="00EB60F8">
        <w:rPr>
          <w:rFonts w:eastAsia="Times New Roman" w:cs="Arial"/>
        </w:rPr>
        <w:t>Penyiapan penyusunan dan fasilitasi penyelesaian masalah-masalah hukum, sengketa dalam hubungan kedinasan serta pemberian litigasi, advokasi dan perlindungan hukum;</w:t>
      </w:r>
    </w:p>
    <w:p w:rsidR="00EB60F8" w:rsidRPr="00EB60F8" w:rsidRDefault="00EB60F8" w:rsidP="00EB60F8">
      <w:pPr>
        <w:numPr>
          <w:ilvl w:val="0"/>
          <w:numId w:val="3"/>
        </w:numPr>
        <w:shd w:val="clear" w:color="auto" w:fill="FFFFFF"/>
        <w:spacing w:after="0" w:line="240" w:lineRule="auto"/>
        <w:ind w:left="0"/>
        <w:rPr>
          <w:rFonts w:eastAsia="Times New Roman" w:cs="Arial"/>
        </w:rPr>
      </w:pPr>
      <w:r w:rsidRPr="00EB60F8">
        <w:rPr>
          <w:rFonts w:eastAsia="Times New Roman" w:cs="Arial"/>
        </w:rPr>
        <w:t>Pelaksanaan pengelolaan keuangan;</w:t>
      </w:r>
    </w:p>
    <w:p w:rsidR="00EB60F8" w:rsidRPr="00EB60F8" w:rsidRDefault="00EB60F8" w:rsidP="00EB60F8">
      <w:pPr>
        <w:numPr>
          <w:ilvl w:val="0"/>
          <w:numId w:val="3"/>
        </w:numPr>
        <w:shd w:val="clear" w:color="auto" w:fill="FFFFFF"/>
        <w:spacing w:after="0" w:line="240" w:lineRule="auto"/>
        <w:ind w:left="0"/>
        <w:rPr>
          <w:rFonts w:eastAsia="Times New Roman" w:cs="Arial"/>
        </w:rPr>
      </w:pPr>
      <w:r w:rsidRPr="00EB60F8">
        <w:rPr>
          <w:rFonts w:eastAsia="Times New Roman" w:cs="Arial"/>
        </w:rPr>
        <w:t>Pengelolaan perlengkapan, urusan tata usaha, rumah tangga dan aset; dan</w:t>
      </w:r>
    </w:p>
    <w:p w:rsidR="00EB60F8" w:rsidRPr="00EB60F8" w:rsidRDefault="00EB60F8" w:rsidP="00EB60F8">
      <w:pPr>
        <w:numPr>
          <w:ilvl w:val="0"/>
          <w:numId w:val="3"/>
        </w:numPr>
        <w:shd w:val="clear" w:color="auto" w:fill="FFFFFF"/>
        <w:spacing w:line="240" w:lineRule="auto"/>
        <w:ind w:left="0"/>
        <w:rPr>
          <w:rFonts w:eastAsia="Times New Roman" w:cs="Arial"/>
        </w:rPr>
      </w:pPr>
      <w:r w:rsidRPr="00EB60F8">
        <w:rPr>
          <w:rFonts w:eastAsia="Times New Roman" w:cs="Arial"/>
        </w:rPr>
        <w:t>Pengelolaan urusan aparatur sipil negara.</w:t>
      </w:r>
    </w:p>
    <w:p w:rsidR="00EB60F8" w:rsidRPr="00EB60F8" w:rsidRDefault="00EB60F8" w:rsidP="00EB60F8">
      <w:pPr>
        <w:shd w:val="clear" w:color="auto" w:fill="FFFFFF"/>
        <w:spacing w:before="300" w:after="375" w:line="240" w:lineRule="auto"/>
        <w:outlineLvl w:val="4"/>
        <w:rPr>
          <w:rFonts w:eastAsia="Times New Roman" w:cs="Arial"/>
          <w:b/>
          <w:bCs/>
        </w:rPr>
      </w:pPr>
      <w:r w:rsidRPr="00EB60F8">
        <w:rPr>
          <w:rFonts w:eastAsia="Times New Roman" w:cs="Arial"/>
          <w:b/>
          <w:bCs/>
        </w:rPr>
        <w:t>Direktorat Bina Ideologi, Karakter, dan Wawasan Kebangsaan</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Bina Ideologi, Karakter, dan Wawasan Kebangsaan sebagaimana dimaksud dalam Permendagri 43 Tahun 2015, mempunyai tugas melaksanakan sebagian tugas Direktorat Jenderal Politik dan Pemerintahan Umum di bidang pembinaan ideologi pancasila, karakter dan wawasan kebangsaan.</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Bina Ideologi, Karakter, dan Wawasan Kebangsaan, menyelenggarakan fungsi:</w:t>
      </w:r>
    </w:p>
    <w:p w:rsidR="00EB60F8" w:rsidRPr="00EB60F8" w:rsidRDefault="00EB60F8" w:rsidP="00EB60F8">
      <w:pPr>
        <w:numPr>
          <w:ilvl w:val="0"/>
          <w:numId w:val="4"/>
        </w:numPr>
        <w:shd w:val="clear" w:color="auto" w:fill="FFFFFF"/>
        <w:spacing w:after="0" w:line="240" w:lineRule="auto"/>
        <w:ind w:left="0"/>
        <w:rPr>
          <w:rFonts w:eastAsia="Times New Roman" w:cs="Arial"/>
        </w:rPr>
      </w:pPr>
      <w:r w:rsidRPr="00EB60F8">
        <w:rPr>
          <w:rFonts w:eastAsia="Times New Roman" w:cs="Arial"/>
        </w:rPr>
        <w:t>Pelaksanaan kebijakan di bidang koordinasi penerapan penghayatan dan pengamalan Pancasila, karakter dan wawasan kebangsaan, bela negara, sejarah kebangsaan dan kewarganegaraan, pembauran dan pelestarian bhinneka tunggal ika;</w:t>
      </w:r>
    </w:p>
    <w:p w:rsidR="00EB60F8" w:rsidRPr="00EB60F8" w:rsidRDefault="00EB60F8" w:rsidP="00EB60F8">
      <w:pPr>
        <w:numPr>
          <w:ilvl w:val="0"/>
          <w:numId w:val="4"/>
        </w:numPr>
        <w:shd w:val="clear" w:color="auto" w:fill="FFFFFF"/>
        <w:spacing w:after="0" w:line="240" w:lineRule="auto"/>
        <w:ind w:left="0"/>
        <w:rPr>
          <w:rFonts w:eastAsia="Times New Roman" w:cs="Arial"/>
        </w:rPr>
      </w:pPr>
      <w:r w:rsidRPr="00EB60F8">
        <w:rPr>
          <w:rFonts w:eastAsia="Times New Roman" w:cs="Arial"/>
        </w:rPr>
        <w:t>Pelaksanaan pembinaan umum di bidang penerapan penghayatan dan pengamalan Pancasila, karakter dan wawasan kebangsaan, bela negara, sejarah kebangsaan dan kewarganegaraan, pembauran dan pelestarian bhinneka tunggal ika;</w:t>
      </w:r>
    </w:p>
    <w:p w:rsidR="00EB60F8" w:rsidRPr="00EB60F8" w:rsidRDefault="00EB60F8" w:rsidP="00EB60F8">
      <w:pPr>
        <w:numPr>
          <w:ilvl w:val="0"/>
          <w:numId w:val="4"/>
        </w:numPr>
        <w:shd w:val="clear" w:color="auto" w:fill="FFFFFF"/>
        <w:spacing w:after="0" w:line="240" w:lineRule="auto"/>
        <w:ind w:left="0"/>
        <w:rPr>
          <w:rFonts w:eastAsia="Times New Roman" w:cs="Arial"/>
        </w:rPr>
      </w:pPr>
      <w:r w:rsidRPr="00EB60F8">
        <w:rPr>
          <w:rFonts w:eastAsia="Times New Roman" w:cs="Arial"/>
        </w:rPr>
        <w:t>Pemberian bimbingan teknis dan supervisi di bidang penerapan penghayatan dan pengamalan Pancasila, karakter dan wawasan kebangsaan, bela negara, sejarah kebangsaan dan kewarganegaraan, pembauran dan pelestarian bhinneka tunggal ika;</w:t>
      </w:r>
    </w:p>
    <w:p w:rsidR="00EB60F8" w:rsidRPr="00EB60F8" w:rsidRDefault="00EB60F8" w:rsidP="00EB60F8">
      <w:pPr>
        <w:numPr>
          <w:ilvl w:val="0"/>
          <w:numId w:val="4"/>
        </w:numPr>
        <w:shd w:val="clear" w:color="auto" w:fill="FFFFFF"/>
        <w:spacing w:after="0" w:line="240" w:lineRule="auto"/>
        <w:ind w:left="0"/>
        <w:rPr>
          <w:rFonts w:eastAsia="Times New Roman" w:cs="Arial"/>
        </w:rPr>
      </w:pPr>
      <w:r w:rsidRPr="00EB60F8">
        <w:rPr>
          <w:rFonts w:eastAsia="Times New Roman" w:cs="Arial"/>
        </w:rPr>
        <w:t>Pelaksanaan pemantauan, evaluasi, dan pelaporan di bidang penerapan penghayatan dan pengamalan Pancasila, karakter dan wawasan kebangsaan, bela negara, sejarah kebangsaan dan kewarganegaraan, pembauran dan pelestarian bhinneka tunggal ika; dan</w:t>
      </w:r>
    </w:p>
    <w:p w:rsidR="00EB60F8" w:rsidRPr="00EB60F8" w:rsidRDefault="00EB60F8" w:rsidP="00EB60F8">
      <w:pPr>
        <w:numPr>
          <w:ilvl w:val="0"/>
          <w:numId w:val="4"/>
        </w:numPr>
        <w:shd w:val="clear" w:color="auto" w:fill="FFFFFF"/>
        <w:spacing w:line="240" w:lineRule="auto"/>
        <w:ind w:left="0"/>
        <w:rPr>
          <w:rFonts w:eastAsia="Times New Roman" w:cs="Arial"/>
        </w:rPr>
      </w:pPr>
      <w:r w:rsidRPr="00EB60F8">
        <w:rPr>
          <w:rFonts w:eastAsia="Times New Roman" w:cs="Arial"/>
        </w:rPr>
        <w:t>Pelaksanaan urusan tata usaha dan rumah tangga direktorat.</w:t>
      </w:r>
    </w:p>
    <w:p w:rsidR="00EB60F8" w:rsidRPr="00EB60F8" w:rsidRDefault="00EB60F8" w:rsidP="00EB60F8">
      <w:pPr>
        <w:shd w:val="clear" w:color="auto" w:fill="FFFFFF"/>
        <w:spacing w:before="300" w:after="375" w:line="240" w:lineRule="auto"/>
        <w:outlineLvl w:val="4"/>
        <w:rPr>
          <w:rFonts w:eastAsia="Times New Roman" w:cs="Arial"/>
          <w:b/>
          <w:bCs/>
        </w:rPr>
      </w:pPr>
      <w:r w:rsidRPr="00EB60F8">
        <w:rPr>
          <w:rFonts w:eastAsia="Times New Roman" w:cs="Arial"/>
          <w:b/>
          <w:bCs/>
        </w:rPr>
        <w:t>Direktorat Organisasi Kemasyarakatan</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Ketahanan Seni, Budaya, Agama dan Kemasyarakatan sebagaimana dimaksud dalam Permendagri 43 Tahun 2015, mempunyai tugas melaksanakan sebagian tugas Direktorat Jenderal Politik dan Pemerintahan Umum di bidang organisasi kemasyarakatan.</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Organisasi Kemasyarakatan menyelenggarakan fungsi:</w:t>
      </w:r>
    </w:p>
    <w:p w:rsidR="00EB60F8" w:rsidRPr="00EB60F8" w:rsidRDefault="00EB60F8" w:rsidP="00EB60F8">
      <w:pPr>
        <w:numPr>
          <w:ilvl w:val="0"/>
          <w:numId w:val="5"/>
        </w:numPr>
        <w:shd w:val="clear" w:color="auto" w:fill="FFFFFF"/>
        <w:spacing w:after="0" w:line="240" w:lineRule="auto"/>
        <w:ind w:left="0"/>
        <w:rPr>
          <w:rFonts w:eastAsia="Times New Roman" w:cs="Arial"/>
        </w:rPr>
      </w:pPr>
      <w:r w:rsidRPr="00EB60F8">
        <w:rPr>
          <w:rFonts w:eastAsia="Times New Roman" w:cs="Arial"/>
        </w:rPr>
        <w:t>Penyiapan perumusan kebijakan dan fasilitasi di bidang pendaftaran dan sistem informasi organisasi kemasyarakatan, pengembangan kemitraan organisasi kemasyarakatan, pengembangan sumber daya manusia organisasi kemasyarakatan, evaluasi dan mediasi sengketa organisasi kemasyarakatan dan organisasi kemasyarakatan asing;</w:t>
      </w:r>
    </w:p>
    <w:p w:rsidR="00EB60F8" w:rsidRPr="00EB60F8" w:rsidRDefault="00EB60F8" w:rsidP="00EB60F8">
      <w:pPr>
        <w:numPr>
          <w:ilvl w:val="0"/>
          <w:numId w:val="5"/>
        </w:numPr>
        <w:shd w:val="clear" w:color="auto" w:fill="FFFFFF"/>
        <w:spacing w:after="0" w:line="240" w:lineRule="auto"/>
        <w:ind w:left="0"/>
        <w:rPr>
          <w:rFonts w:eastAsia="Times New Roman" w:cs="Arial"/>
        </w:rPr>
      </w:pPr>
      <w:r w:rsidRPr="00EB60F8">
        <w:rPr>
          <w:rFonts w:eastAsia="Times New Roman" w:cs="Arial"/>
        </w:rPr>
        <w:t>Pelaksanaan kebijakan di bidang koordinasi pendaftaran dan sistem informasi organisasi kemasyarakatan, pengembangan kemitraan organisasi kemasyarakatan, pengembangan sumber daya manusia organisasi kemasyarakatan, evaluasi dan mediasi sengketa organisasi kemasyarakatan dan organisasi kemasyarakatan asing;</w:t>
      </w:r>
    </w:p>
    <w:p w:rsidR="00EB60F8" w:rsidRPr="00EB60F8" w:rsidRDefault="00EB60F8" w:rsidP="00EB60F8">
      <w:pPr>
        <w:numPr>
          <w:ilvl w:val="0"/>
          <w:numId w:val="5"/>
        </w:numPr>
        <w:shd w:val="clear" w:color="auto" w:fill="FFFFFF"/>
        <w:spacing w:after="0" w:line="240" w:lineRule="auto"/>
        <w:ind w:left="0"/>
        <w:rPr>
          <w:rFonts w:eastAsia="Times New Roman" w:cs="Arial"/>
        </w:rPr>
      </w:pPr>
      <w:r w:rsidRPr="00EB60F8">
        <w:rPr>
          <w:rFonts w:eastAsia="Times New Roman" w:cs="Arial"/>
        </w:rPr>
        <w:t>Pelaksanaan kebijakan di bidang fasilitasi pendaftaran dan sistem informasi organisasi kemasyarakatan, pengembangan kemitraan organisasi kemasyarakatan, pengembangan sumber daya manusia organisasi kemasyarakatan, evaluasi dan mediasi sengketa organisasi kemasyarakatan dan organisasi kemasyarakatan asing;</w:t>
      </w:r>
    </w:p>
    <w:p w:rsidR="00EB60F8" w:rsidRPr="00EB60F8" w:rsidRDefault="00EB60F8" w:rsidP="00EB60F8">
      <w:pPr>
        <w:numPr>
          <w:ilvl w:val="0"/>
          <w:numId w:val="5"/>
        </w:numPr>
        <w:shd w:val="clear" w:color="auto" w:fill="FFFFFF"/>
        <w:spacing w:after="0" w:line="240" w:lineRule="auto"/>
        <w:ind w:left="0"/>
        <w:rPr>
          <w:rFonts w:eastAsia="Times New Roman" w:cs="Arial"/>
        </w:rPr>
      </w:pPr>
      <w:r w:rsidRPr="00EB60F8">
        <w:rPr>
          <w:rFonts w:eastAsia="Times New Roman" w:cs="Arial"/>
        </w:rPr>
        <w:t>Pelaksanaan pembinaan umum di bidang pendaftaran dan sistem informasi organisasi kemasyarakatan, pengembangan kemitraan organisasi kemasyarakatan, pengembangan sumber daya manusia organisasi kemasyarakatan, evaluasi dan mediasi sengketa organisasi kemasyarakatan dan organisasi kemasyarakatan asing;</w:t>
      </w:r>
    </w:p>
    <w:p w:rsidR="00EB60F8" w:rsidRPr="00EB60F8" w:rsidRDefault="00EB60F8" w:rsidP="00EB60F8">
      <w:pPr>
        <w:numPr>
          <w:ilvl w:val="0"/>
          <w:numId w:val="5"/>
        </w:numPr>
        <w:shd w:val="clear" w:color="auto" w:fill="FFFFFF"/>
        <w:spacing w:after="0" w:line="240" w:lineRule="auto"/>
        <w:ind w:left="0"/>
        <w:rPr>
          <w:rFonts w:eastAsia="Times New Roman" w:cs="Arial"/>
        </w:rPr>
      </w:pPr>
      <w:r w:rsidRPr="00EB60F8">
        <w:rPr>
          <w:rFonts w:eastAsia="Times New Roman" w:cs="Arial"/>
        </w:rPr>
        <w:t>Pemberian bimbingan teknis dan supervisi di bidang pendaftaran dan sistem informasi organisasi kemasyarakatan, pengembangan kemitraan organisasi kemasyarakatan, pengembangan sumber daya manusia organisasi kemasyarakatan, evaluasi dan mediasi sengketa organisasi kemasyarakatan dan organisasi kemasyarakatan asing;</w:t>
      </w:r>
    </w:p>
    <w:p w:rsidR="00EB60F8" w:rsidRPr="00EB60F8" w:rsidRDefault="00EB60F8" w:rsidP="00EB60F8">
      <w:pPr>
        <w:numPr>
          <w:ilvl w:val="0"/>
          <w:numId w:val="5"/>
        </w:numPr>
        <w:shd w:val="clear" w:color="auto" w:fill="FFFFFF"/>
        <w:spacing w:after="0" w:line="240" w:lineRule="auto"/>
        <w:ind w:left="0"/>
        <w:rPr>
          <w:rFonts w:eastAsia="Times New Roman" w:cs="Arial"/>
        </w:rPr>
      </w:pPr>
      <w:r w:rsidRPr="00EB60F8">
        <w:rPr>
          <w:rFonts w:eastAsia="Times New Roman" w:cs="Arial"/>
        </w:rPr>
        <w:t>Pelaksanaan pemantauan, evaluasi, dan pelaporan di bidang pendaftaran dan sistem informasi organisasi kemasyarakatan, pengembangan kemitraan organisasi kemasyarakatan, pengembangan sumber daya manusia organisasi kemasyarakatan, evaluasi dan mediasi sengketa organisasi kemasyarakatan dan organisasi kemasyarakatan asing; dan</w:t>
      </w:r>
    </w:p>
    <w:p w:rsidR="00EB60F8" w:rsidRPr="00EB60F8" w:rsidRDefault="00EB60F8" w:rsidP="00EB60F8">
      <w:pPr>
        <w:numPr>
          <w:ilvl w:val="0"/>
          <w:numId w:val="5"/>
        </w:numPr>
        <w:shd w:val="clear" w:color="auto" w:fill="FFFFFF"/>
        <w:spacing w:line="240" w:lineRule="auto"/>
        <w:ind w:left="0"/>
        <w:rPr>
          <w:rFonts w:eastAsia="Times New Roman" w:cs="Arial"/>
        </w:rPr>
      </w:pPr>
      <w:r w:rsidRPr="00EB60F8">
        <w:rPr>
          <w:rFonts w:eastAsia="Times New Roman" w:cs="Arial"/>
        </w:rPr>
        <w:t>Pelaksanaan urusan tata usaha dan rumah tangga direktorat.</w:t>
      </w:r>
    </w:p>
    <w:p w:rsidR="00EB60F8" w:rsidRPr="00EB60F8" w:rsidRDefault="00EB60F8" w:rsidP="00EB60F8">
      <w:pPr>
        <w:shd w:val="clear" w:color="auto" w:fill="FFFFFF"/>
        <w:spacing w:before="300" w:after="375" w:line="240" w:lineRule="auto"/>
        <w:outlineLvl w:val="4"/>
        <w:rPr>
          <w:rFonts w:eastAsia="Times New Roman" w:cs="Arial"/>
          <w:b/>
          <w:bCs/>
        </w:rPr>
      </w:pPr>
      <w:r w:rsidRPr="00EB60F8">
        <w:rPr>
          <w:rFonts w:eastAsia="Times New Roman" w:cs="Arial"/>
          <w:b/>
          <w:bCs/>
        </w:rPr>
        <w:t>Direktorat Politik Dalam Negeri</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Politik Dalam Negeri sebagaimana dimaksud dalam Permendagri 43 Tahun 2015, mempunyai tugas melaksanakan sebagian tugas Direktorat Jenderal Politik dan Pemerintahan Umum di bidang politik dalam negeri.</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Politik Dalam Negeri menyelenggarakan fungsi:</w:t>
      </w:r>
    </w:p>
    <w:p w:rsidR="00EB60F8" w:rsidRPr="00EB60F8" w:rsidRDefault="00EB60F8" w:rsidP="00EB60F8">
      <w:pPr>
        <w:numPr>
          <w:ilvl w:val="0"/>
          <w:numId w:val="6"/>
        </w:numPr>
        <w:shd w:val="clear" w:color="auto" w:fill="FFFFFF"/>
        <w:spacing w:after="0" w:line="240" w:lineRule="auto"/>
        <w:ind w:left="0"/>
        <w:rPr>
          <w:rFonts w:eastAsia="Times New Roman" w:cs="Arial"/>
        </w:rPr>
      </w:pPr>
      <w:r w:rsidRPr="00EB60F8">
        <w:rPr>
          <w:rFonts w:eastAsia="Times New Roman" w:cs="Arial"/>
        </w:rPr>
        <w:t>Penyiapan perumusan kebijakan di bidang implementasi kebijakan politik, fasilitasi lembaga pemerintahan dan perwakilan, fasilitasi kelembagaan partai politik, pendidikan, etika dan budaya politik serta fasilitasi peningkatan demokrasi;</w:t>
      </w:r>
    </w:p>
    <w:p w:rsidR="00EB60F8" w:rsidRPr="00EB60F8" w:rsidRDefault="00EB60F8" w:rsidP="00EB60F8">
      <w:pPr>
        <w:numPr>
          <w:ilvl w:val="0"/>
          <w:numId w:val="6"/>
        </w:numPr>
        <w:shd w:val="clear" w:color="auto" w:fill="FFFFFF"/>
        <w:spacing w:after="0" w:line="240" w:lineRule="auto"/>
        <w:ind w:left="0"/>
        <w:rPr>
          <w:rFonts w:eastAsia="Times New Roman" w:cs="Arial"/>
        </w:rPr>
      </w:pPr>
      <w:r w:rsidRPr="00EB60F8">
        <w:rPr>
          <w:rFonts w:eastAsia="Times New Roman" w:cs="Arial"/>
        </w:rPr>
        <w:t>Pelaksanaan kebijakan di bidang koordinasi implementasi kebijakan politik, fasilitasi lembaga pemerintahan dan perwakilan, fasilitasi kelembagaan partai politik, pendidikan, etika dan budaya politik serta fasilitasi peningkatan demokrasi;</w:t>
      </w:r>
    </w:p>
    <w:p w:rsidR="00EB60F8" w:rsidRPr="00EB60F8" w:rsidRDefault="00EB60F8" w:rsidP="00EB60F8">
      <w:pPr>
        <w:numPr>
          <w:ilvl w:val="0"/>
          <w:numId w:val="6"/>
        </w:numPr>
        <w:shd w:val="clear" w:color="auto" w:fill="FFFFFF"/>
        <w:spacing w:after="0" w:line="240" w:lineRule="auto"/>
        <w:ind w:left="0"/>
        <w:rPr>
          <w:rFonts w:eastAsia="Times New Roman" w:cs="Arial"/>
        </w:rPr>
      </w:pPr>
      <w:r w:rsidRPr="00EB60F8">
        <w:rPr>
          <w:rFonts w:eastAsia="Times New Roman" w:cs="Arial"/>
        </w:rPr>
        <w:t>Pelaksanaan pembinaan umum di bidang implementasi kebijakan politik, fasilitasi lembaga pemerintahan dan perwakilan, fasilitasi kelembagaan partai politik, pendidikan, etika dan budaya politik serta fasilitasi peningkatan demokrasi;</w:t>
      </w:r>
    </w:p>
    <w:p w:rsidR="00EB60F8" w:rsidRPr="00EB60F8" w:rsidRDefault="00EB60F8" w:rsidP="00EB60F8">
      <w:pPr>
        <w:numPr>
          <w:ilvl w:val="0"/>
          <w:numId w:val="6"/>
        </w:numPr>
        <w:shd w:val="clear" w:color="auto" w:fill="FFFFFF"/>
        <w:spacing w:after="0" w:line="240" w:lineRule="auto"/>
        <w:ind w:left="0"/>
        <w:rPr>
          <w:rFonts w:eastAsia="Times New Roman" w:cs="Arial"/>
        </w:rPr>
      </w:pPr>
      <w:r w:rsidRPr="00EB60F8">
        <w:rPr>
          <w:rFonts w:eastAsia="Times New Roman" w:cs="Arial"/>
        </w:rPr>
        <w:t>Pemberian bimbingan teknis dan supervisi di bidang implementasi kebijakan politik, fasilitasi lembaga pemerintahan dan perwakilan, fasilitasi kelembagaan partai politik, pendidikan, etika dan budaya politik serta fasilitasi peningkatan demokrasi;</w:t>
      </w:r>
    </w:p>
    <w:p w:rsidR="00EB60F8" w:rsidRPr="00EB60F8" w:rsidRDefault="00EB60F8" w:rsidP="00EB60F8">
      <w:pPr>
        <w:numPr>
          <w:ilvl w:val="0"/>
          <w:numId w:val="6"/>
        </w:numPr>
        <w:shd w:val="clear" w:color="auto" w:fill="FFFFFF"/>
        <w:spacing w:after="0" w:line="240" w:lineRule="auto"/>
        <w:ind w:left="0"/>
        <w:rPr>
          <w:rFonts w:eastAsia="Times New Roman" w:cs="Arial"/>
        </w:rPr>
      </w:pPr>
      <w:r w:rsidRPr="00EB60F8">
        <w:rPr>
          <w:rFonts w:eastAsia="Times New Roman" w:cs="Arial"/>
        </w:rPr>
        <w:t>Pelaksanaan pemantauan, evaluasi, dan pelaporan di bidang implementasi kebijakan politik, fasilitasi lembaga pemerintahan dan perwakilan, fasilitasi kelembagaan partai politik, pendidikan, etika dan budaya politik serta fasilitasi peningkatan demokrasi; dan</w:t>
      </w:r>
    </w:p>
    <w:p w:rsidR="00EB60F8" w:rsidRPr="00EB60F8" w:rsidRDefault="00EB60F8" w:rsidP="00EB60F8">
      <w:pPr>
        <w:numPr>
          <w:ilvl w:val="0"/>
          <w:numId w:val="6"/>
        </w:numPr>
        <w:shd w:val="clear" w:color="auto" w:fill="FFFFFF"/>
        <w:spacing w:line="240" w:lineRule="auto"/>
        <w:ind w:left="0"/>
        <w:rPr>
          <w:rFonts w:eastAsia="Times New Roman" w:cs="Arial"/>
        </w:rPr>
      </w:pPr>
      <w:r w:rsidRPr="00EB60F8">
        <w:rPr>
          <w:rFonts w:eastAsia="Times New Roman" w:cs="Arial"/>
        </w:rPr>
        <w:t>Pelaksanaan urusan tata usaha dan rumah tangga direktorat.</w:t>
      </w:r>
    </w:p>
    <w:p w:rsidR="00EB60F8" w:rsidRPr="00EB60F8" w:rsidRDefault="00EB60F8" w:rsidP="00EB60F8">
      <w:pPr>
        <w:shd w:val="clear" w:color="auto" w:fill="FFFFFF"/>
        <w:spacing w:before="300" w:after="375" w:line="240" w:lineRule="auto"/>
        <w:outlineLvl w:val="4"/>
        <w:rPr>
          <w:rFonts w:eastAsia="Times New Roman" w:cs="Arial"/>
          <w:b/>
          <w:bCs/>
        </w:rPr>
      </w:pPr>
      <w:r w:rsidRPr="00EB60F8">
        <w:rPr>
          <w:rFonts w:eastAsia="Times New Roman" w:cs="Arial"/>
          <w:b/>
          <w:bCs/>
        </w:rPr>
        <w:t>Direktorat Ketahanan Ekonomi, Sosial, dan Budaya</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Ketahanan Ekonomi sebagaimana dimaksud dalam Permendagri 43 Tahun 2015, mempunyai tugas melaksanakan sebagian tugas Direktorat Jenderal Politik dan Pemerintahan Umum di bidang ketahanan ekonomi, sosial dan budaya.</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Ketahanan Ekonomi, Sosial, dan Budaya menyelenggarakan fungsi:</w:t>
      </w:r>
    </w:p>
    <w:p w:rsidR="00EB60F8" w:rsidRPr="00EB60F8" w:rsidRDefault="00EB60F8" w:rsidP="00EB60F8">
      <w:pPr>
        <w:numPr>
          <w:ilvl w:val="0"/>
          <w:numId w:val="7"/>
        </w:numPr>
        <w:shd w:val="clear" w:color="auto" w:fill="FFFFFF"/>
        <w:spacing w:after="0" w:line="240" w:lineRule="auto"/>
        <w:ind w:left="0"/>
        <w:rPr>
          <w:rFonts w:eastAsia="Times New Roman" w:cs="Arial"/>
        </w:rPr>
      </w:pPr>
      <w:r w:rsidRPr="00EB60F8">
        <w:rPr>
          <w:rFonts w:eastAsia="Times New Roman" w:cs="Arial"/>
        </w:rPr>
        <w:t>Pelaksanaan kebijakan di bidang koordinasi ketahanan ekonomi, fasilitasi ketahanan pangan dan kesenjangan ekonomi, ketahanan sosial kemasyarakatan, ketahanan seni dan budaya, fasilitasi kerukunan umat beragama dan penghayat kepercayaan;</w:t>
      </w:r>
    </w:p>
    <w:p w:rsidR="00EB60F8" w:rsidRPr="00EB60F8" w:rsidRDefault="00EB60F8" w:rsidP="00EB60F8">
      <w:pPr>
        <w:numPr>
          <w:ilvl w:val="0"/>
          <w:numId w:val="7"/>
        </w:numPr>
        <w:shd w:val="clear" w:color="auto" w:fill="FFFFFF"/>
        <w:spacing w:after="0" w:line="240" w:lineRule="auto"/>
        <w:ind w:left="0"/>
        <w:rPr>
          <w:rFonts w:eastAsia="Times New Roman" w:cs="Arial"/>
        </w:rPr>
      </w:pPr>
      <w:r w:rsidRPr="00EB60F8">
        <w:rPr>
          <w:rFonts w:eastAsia="Times New Roman" w:cs="Arial"/>
        </w:rPr>
        <w:t>Pelaksanaan pembinaan umum di bidang ketahanan ekonomi, fasilitasi ketahanan pangan dan kesenjangan ekonomi, ketahanan sosial kemasyarakatan, ketahanan seni dan budaya, fasilitasi kerukunan umat beragama dan penghayat kepercayaan;</w:t>
      </w:r>
    </w:p>
    <w:p w:rsidR="00EB60F8" w:rsidRPr="00EB60F8" w:rsidRDefault="00EB60F8" w:rsidP="00EB60F8">
      <w:pPr>
        <w:numPr>
          <w:ilvl w:val="0"/>
          <w:numId w:val="7"/>
        </w:numPr>
        <w:shd w:val="clear" w:color="auto" w:fill="FFFFFF"/>
        <w:spacing w:after="0" w:line="240" w:lineRule="auto"/>
        <w:ind w:left="0"/>
        <w:rPr>
          <w:rFonts w:eastAsia="Times New Roman" w:cs="Arial"/>
        </w:rPr>
      </w:pPr>
      <w:r w:rsidRPr="00EB60F8">
        <w:rPr>
          <w:rFonts w:eastAsia="Times New Roman" w:cs="Arial"/>
        </w:rPr>
        <w:t>Pemberian bimbingan teknis dan supervisi di bidang ketahanan ekonomi, fasilitasi ketahanan pangan dan kesenjangan ekonomi, ketahanan sosial kemasyarakatan, ketahanan seni dan budaya, fasilitasi kerukunan umat beragama dan penghayat kepercayaan;</w:t>
      </w:r>
    </w:p>
    <w:p w:rsidR="00EB60F8" w:rsidRPr="00EB60F8" w:rsidRDefault="00EB60F8" w:rsidP="00EB60F8">
      <w:pPr>
        <w:numPr>
          <w:ilvl w:val="0"/>
          <w:numId w:val="7"/>
        </w:numPr>
        <w:shd w:val="clear" w:color="auto" w:fill="FFFFFF"/>
        <w:spacing w:after="0" w:line="240" w:lineRule="auto"/>
        <w:ind w:left="0"/>
        <w:rPr>
          <w:rFonts w:eastAsia="Times New Roman" w:cs="Arial"/>
        </w:rPr>
      </w:pPr>
      <w:r w:rsidRPr="00EB60F8">
        <w:rPr>
          <w:rFonts w:eastAsia="Times New Roman" w:cs="Arial"/>
        </w:rPr>
        <w:t>Pelaksanaan pemantauan, evaluasi, dan pelaporan di bidang ketahanan ekonomi, fasilitasi ketahanan pangan dan kesenjangan ekonomi, ketahanan sosial kemasyarakatan, ketahanan seni dan budaya, fasilitasi kerukunan umat beragama dan penghayat kepercayaan; dan</w:t>
      </w:r>
    </w:p>
    <w:p w:rsidR="00EB60F8" w:rsidRPr="00EB60F8" w:rsidRDefault="00EB60F8" w:rsidP="00EB60F8">
      <w:pPr>
        <w:numPr>
          <w:ilvl w:val="0"/>
          <w:numId w:val="7"/>
        </w:numPr>
        <w:shd w:val="clear" w:color="auto" w:fill="FFFFFF"/>
        <w:spacing w:line="240" w:lineRule="auto"/>
        <w:ind w:left="0"/>
        <w:rPr>
          <w:rFonts w:eastAsia="Times New Roman" w:cs="Arial"/>
        </w:rPr>
      </w:pPr>
      <w:r w:rsidRPr="00EB60F8">
        <w:rPr>
          <w:rFonts w:eastAsia="Times New Roman" w:cs="Arial"/>
        </w:rPr>
        <w:t>Pelaksanaan urusan tata usaha dan rumah tangga direktorat.</w:t>
      </w:r>
    </w:p>
    <w:p w:rsidR="00EB60F8" w:rsidRPr="00EB60F8" w:rsidRDefault="00EB60F8" w:rsidP="00EB60F8">
      <w:pPr>
        <w:shd w:val="clear" w:color="auto" w:fill="FFFFFF"/>
        <w:spacing w:before="300" w:after="375" w:line="240" w:lineRule="auto"/>
        <w:outlineLvl w:val="4"/>
        <w:rPr>
          <w:rFonts w:eastAsia="Times New Roman" w:cs="Arial"/>
          <w:b/>
          <w:bCs/>
        </w:rPr>
      </w:pPr>
      <w:r w:rsidRPr="00EB60F8">
        <w:rPr>
          <w:rFonts w:eastAsia="Times New Roman" w:cs="Arial"/>
          <w:b/>
          <w:bCs/>
        </w:rPr>
        <w:t>Direktorat Kewaspadaan Nasional</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Kewaspadaan Nasional sebagaimana dimaksud dalam Permendagri 43 Tahun 2015, mempunyai tugas melaksanakan sebagian tugas Direktorat Jenderal Politik dan Pemerintahan Umum di bidang kewaspadaan nasional.</w:t>
      </w:r>
    </w:p>
    <w:p w:rsidR="00EB60F8" w:rsidRPr="00EB60F8" w:rsidRDefault="00EB60F8" w:rsidP="00EB60F8">
      <w:pPr>
        <w:shd w:val="clear" w:color="auto" w:fill="FFFFFF"/>
        <w:spacing w:after="225" w:line="240" w:lineRule="auto"/>
        <w:rPr>
          <w:rFonts w:eastAsia="Times New Roman" w:cs="Arial"/>
        </w:rPr>
      </w:pPr>
      <w:r w:rsidRPr="00EB60F8">
        <w:rPr>
          <w:rFonts w:eastAsia="Times New Roman" w:cs="Arial"/>
        </w:rPr>
        <w:t>Direktorat Kewaspadaan Nasional menyelenggarakan fungsi:</w:t>
      </w:r>
    </w:p>
    <w:p w:rsidR="00EB60F8" w:rsidRPr="00EB60F8" w:rsidRDefault="00EB60F8" w:rsidP="00EB60F8">
      <w:pPr>
        <w:numPr>
          <w:ilvl w:val="0"/>
          <w:numId w:val="8"/>
        </w:numPr>
        <w:shd w:val="clear" w:color="auto" w:fill="FFFFFF"/>
        <w:spacing w:after="0" w:line="240" w:lineRule="auto"/>
        <w:ind w:left="0"/>
        <w:rPr>
          <w:rFonts w:eastAsia="Times New Roman" w:cs="Arial"/>
        </w:rPr>
      </w:pPr>
      <w:r w:rsidRPr="00EB60F8">
        <w:rPr>
          <w:rFonts w:eastAsia="Times New Roman" w:cs="Arial"/>
        </w:rPr>
        <w:t>Pelaksanaan kebijakan di bidang koordinasi kewaspadaan dini dan kerja sama intelijen keamanan, kewaspadaan perbatasan antar negara, fasilitasi hubungan antarlembaga pemerintah, penanganan konflik dan pengawasan orang asing dan lembaga asing;</w:t>
      </w:r>
    </w:p>
    <w:p w:rsidR="00EB60F8" w:rsidRPr="00EB60F8" w:rsidRDefault="00EB60F8" w:rsidP="00EB60F8">
      <w:pPr>
        <w:numPr>
          <w:ilvl w:val="0"/>
          <w:numId w:val="8"/>
        </w:numPr>
        <w:shd w:val="clear" w:color="auto" w:fill="FFFFFF"/>
        <w:spacing w:after="0" w:line="240" w:lineRule="auto"/>
        <w:ind w:left="0"/>
        <w:rPr>
          <w:rFonts w:eastAsia="Times New Roman" w:cs="Arial"/>
        </w:rPr>
      </w:pPr>
      <w:r w:rsidRPr="00EB60F8">
        <w:rPr>
          <w:rFonts w:eastAsia="Times New Roman" w:cs="Arial"/>
        </w:rPr>
        <w:t>Pelaksanaan kebijakan di bidang fasilitasi kewaspadaan dini dan kerja sama intelijen keamanan, kewaspadaan perbatasan antar negara, fasilitasi hubungan antarlembaga pemerintah, penanganan konflik dan pengawasan orang asing dan lembaga asing;</w:t>
      </w:r>
    </w:p>
    <w:p w:rsidR="00EB60F8" w:rsidRPr="00EB60F8" w:rsidRDefault="00EB60F8" w:rsidP="00EB60F8">
      <w:pPr>
        <w:numPr>
          <w:ilvl w:val="0"/>
          <w:numId w:val="8"/>
        </w:numPr>
        <w:shd w:val="clear" w:color="auto" w:fill="FFFFFF"/>
        <w:spacing w:after="0" w:line="240" w:lineRule="auto"/>
        <w:ind w:left="0"/>
        <w:rPr>
          <w:rFonts w:eastAsia="Times New Roman" w:cs="Arial"/>
        </w:rPr>
      </w:pPr>
      <w:r w:rsidRPr="00EB60F8">
        <w:rPr>
          <w:rFonts w:eastAsia="Times New Roman" w:cs="Arial"/>
        </w:rPr>
        <w:t>Pelaksanaan pembinaan umum di bidang kewaspadaan dini dan kerja sama intelijen keamanan, kewaspadaan perbatasan antar negara, fasilitasi hubungan antarlembaga pemerintah, penanganan konflik dan pengawasan orang asing dan lembaga asing;</w:t>
      </w:r>
    </w:p>
    <w:p w:rsidR="00EB60F8" w:rsidRPr="00EB60F8" w:rsidRDefault="00EB60F8" w:rsidP="00EB60F8">
      <w:pPr>
        <w:numPr>
          <w:ilvl w:val="0"/>
          <w:numId w:val="8"/>
        </w:numPr>
        <w:shd w:val="clear" w:color="auto" w:fill="FFFFFF"/>
        <w:spacing w:after="0" w:line="240" w:lineRule="auto"/>
        <w:ind w:left="0"/>
        <w:rPr>
          <w:rFonts w:eastAsia="Times New Roman" w:cs="Arial"/>
        </w:rPr>
      </w:pPr>
      <w:r w:rsidRPr="00EB60F8">
        <w:rPr>
          <w:rFonts w:eastAsia="Times New Roman" w:cs="Arial"/>
        </w:rPr>
        <w:t>Pemberian bimbingan teknis dan supervisi di bidang kewaspadaan dini dan kerja sama intelijen keamanan, kewaspadaan perbatasan antar negara, fasilitasi hubungan antarlembaga pemerintah, penanganan konflik dan pengawasan orang asing dan lembaga asing;</w:t>
      </w:r>
    </w:p>
    <w:p w:rsidR="00EB60F8" w:rsidRPr="00EB60F8" w:rsidRDefault="00EB60F8" w:rsidP="00EB60F8">
      <w:pPr>
        <w:numPr>
          <w:ilvl w:val="0"/>
          <w:numId w:val="8"/>
        </w:numPr>
        <w:shd w:val="clear" w:color="auto" w:fill="FFFFFF"/>
        <w:spacing w:after="0" w:line="240" w:lineRule="auto"/>
        <w:ind w:left="0"/>
        <w:rPr>
          <w:rFonts w:eastAsia="Times New Roman" w:cs="Arial"/>
        </w:rPr>
      </w:pPr>
      <w:r w:rsidRPr="00EB60F8">
        <w:rPr>
          <w:rFonts w:eastAsia="Times New Roman" w:cs="Arial"/>
        </w:rPr>
        <w:t>Pelaksanaan pemantauan, evaluasi, dan pelaporan di bidang kewaspadaan dini dan kerja sama intelijen keamanan, kewaspadaan perbatasan antar negara, fasilitasi hubungan antar lembaga pemerintah, penanganan konflik dan pengawasan orang asing dan lembaga asing; dan</w:t>
      </w:r>
    </w:p>
    <w:p w:rsidR="00EB60F8" w:rsidRPr="00EB60F8" w:rsidRDefault="00EB60F8" w:rsidP="00EB60F8">
      <w:pPr>
        <w:numPr>
          <w:ilvl w:val="0"/>
          <w:numId w:val="8"/>
        </w:numPr>
        <w:shd w:val="clear" w:color="auto" w:fill="FFFFFF"/>
        <w:spacing w:after="0" w:line="240" w:lineRule="auto"/>
        <w:ind w:left="0"/>
        <w:rPr>
          <w:rFonts w:eastAsia="Times New Roman" w:cs="Arial"/>
        </w:rPr>
      </w:pPr>
      <w:r w:rsidRPr="00EB60F8">
        <w:rPr>
          <w:rFonts w:eastAsia="Times New Roman" w:cs="Arial"/>
        </w:rPr>
        <w:t>Pelaksanaan urusan tata usaha dan rumah tangga direktorat.</w:t>
      </w:r>
    </w:p>
    <w:p w:rsidR="00EB60F8" w:rsidRPr="00EB60F8" w:rsidRDefault="00EB60F8" w:rsidP="00EB60F8"/>
    <w:p w:rsidR="00EB60F8" w:rsidRDefault="00EB60F8" w:rsidP="00EB60F8">
      <w:r>
        <w:rPr>
          <w:noProof/>
        </w:rPr>
        <w:drawing>
          <wp:inline distT="0" distB="0" distL="0" distR="0">
            <wp:extent cx="5210175" cy="7191375"/>
            <wp:effectExtent l="0" t="0" r="9525" b="9525"/>
            <wp:docPr id="2" name="Picture 12"/>
            <wp:cNvGraphicFramePr/>
            <a:graphic xmlns:a="http://schemas.openxmlformats.org/drawingml/2006/main">
              <a:graphicData uri="http://schemas.openxmlformats.org/drawingml/2006/picture">
                <pic:pic xmlns:pic="http://schemas.openxmlformats.org/drawingml/2006/picture">
                  <pic:nvPicPr>
                    <pic:cNvPr id="2" name="Picture 12"/>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2991" b="2405"/>
                    <a:stretch>
                      <a:fillRect/>
                    </a:stretch>
                  </pic:blipFill>
                  <pic:spPr bwMode="auto">
                    <a:xfrm>
                      <a:off x="0" y="0"/>
                      <a:ext cx="5210175" cy="7191375"/>
                    </a:xfrm>
                    <a:prstGeom prst="rect">
                      <a:avLst/>
                    </a:prstGeom>
                    <a:noFill/>
                    <a:ln>
                      <a:noFill/>
                    </a:ln>
                  </pic:spPr>
                </pic:pic>
              </a:graphicData>
            </a:graphic>
          </wp:inline>
        </w:drawing>
      </w:r>
    </w:p>
    <w:p w:rsidR="00EB60F8" w:rsidRPr="00EB60F8" w:rsidRDefault="00EB60F8" w:rsidP="00EB60F8">
      <w:pPr>
        <w:shd w:val="clear" w:color="auto" w:fill="FFFFFF"/>
        <w:spacing w:before="100" w:beforeAutospacing="1" w:after="100" w:afterAutospacing="1" w:line="240" w:lineRule="auto"/>
        <w:ind w:left="360"/>
        <w:rPr>
          <w:rFonts w:cs="Arial"/>
        </w:rPr>
      </w:pPr>
    </w:p>
    <w:sectPr w:rsidR="00EB60F8" w:rsidRPr="00EB60F8" w:rsidSect="00E65D74">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359" w:rsidRDefault="009D6359" w:rsidP="00EB60F8">
      <w:pPr>
        <w:spacing w:after="0" w:line="240" w:lineRule="auto"/>
      </w:pPr>
      <w:r>
        <w:separator/>
      </w:r>
    </w:p>
  </w:endnote>
  <w:endnote w:type="continuationSeparator" w:id="1">
    <w:p w:rsidR="009D6359" w:rsidRDefault="009D6359" w:rsidP="00EB60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359" w:rsidRDefault="009D6359" w:rsidP="00EB60F8">
      <w:pPr>
        <w:spacing w:after="0" w:line="240" w:lineRule="auto"/>
      </w:pPr>
      <w:r>
        <w:separator/>
      </w:r>
    </w:p>
  </w:footnote>
  <w:footnote w:type="continuationSeparator" w:id="1">
    <w:p w:rsidR="009D6359" w:rsidRDefault="009D6359" w:rsidP="00EB60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424"/>
      <w:gridCol w:w="1152"/>
    </w:tblGrid>
    <w:tr w:rsidR="00EB60F8">
      <w:tc>
        <w:tcPr>
          <w:tcW w:w="0" w:type="auto"/>
          <w:tcBorders>
            <w:right w:val="single" w:sz="6" w:space="0" w:color="000000" w:themeColor="text1"/>
          </w:tcBorders>
        </w:tcPr>
        <w:sdt>
          <w:sdtPr>
            <w:rPr>
              <w:b/>
              <w:bCs/>
            </w:rPr>
            <w:alias w:val="Company"/>
            <w:id w:val="78735422"/>
            <w:placeholder>
              <w:docPart w:val="7C1B0AB7D6F045ACB740CE6036ED8CB8"/>
            </w:placeholder>
            <w:dataBinding w:prefixMappings="xmlns:ns0='http://schemas.openxmlformats.org/officeDocument/2006/extended-properties'" w:xpath="/ns0:Properties[1]/ns0:Company[1]" w:storeItemID="{6668398D-A668-4E3E-A5EB-62B293D839F1}"/>
            <w:text/>
          </w:sdtPr>
          <w:sdtContent>
            <w:p w:rsidR="00EB60F8" w:rsidRDefault="00EB60F8">
              <w:pPr>
                <w:pStyle w:val="Header"/>
                <w:jc w:val="right"/>
              </w:pPr>
              <w:r w:rsidRPr="00EB60F8">
                <w:rPr>
                  <w:b/>
                  <w:bCs/>
                </w:rPr>
                <w:t>DIREKTORAT JENDERAL POLITIK DAN PEMERINTAHAN UMUM</w:t>
              </w:r>
            </w:p>
          </w:sdtContent>
        </w:sdt>
        <w:p w:rsidR="00EB60F8" w:rsidRDefault="00EB60F8">
          <w:pPr>
            <w:pStyle w:val="Header"/>
            <w:jc w:val="right"/>
            <w:rPr>
              <w:b/>
              <w:bCs/>
            </w:rPr>
          </w:pPr>
          <w:r>
            <w:rPr>
              <w:b/>
              <w:bCs/>
            </w:rPr>
            <w:t>PROFIL BADAN PUBLIK</w:t>
          </w:r>
        </w:p>
      </w:tc>
      <w:tc>
        <w:tcPr>
          <w:tcW w:w="1152" w:type="dxa"/>
          <w:tcBorders>
            <w:left w:val="single" w:sz="6" w:space="0" w:color="000000" w:themeColor="text1"/>
          </w:tcBorders>
        </w:tcPr>
        <w:p w:rsidR="00EB60F8" w:rsidRDefault="00EB60F8">
          <w:pPr>
            <w:pStyle w:val="Header"/>
            <w:rPr>
              <w:b/>
            </w:rPr>
          </w:pPr>
          <w:fldSimple w:instr=" PAGE   \* MERGEFORMAT ">
            <w:r w:rsidR="009D6359">
              <w:rPr>
                <w:noProof/>
              </w:rPr>
              <w:t>1</w:t>
            </w:r>
          </w:fldSimple>
        </w:p>
      </w:tc>
    </w:tr>
  </w:tbl>
  <w:p w:rsidR="00EB60F8" w:rsidRDefault="00EB60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231"/>
    <w:multiLevelType w:val="multilevel"/>
    <w:tmpl w:val="86E80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204BAD"/>
    <w:multiLevelType w:val="multilevel"/>
    <w:tmpl w:val="C740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A0D62E4"/>
    <w:multiLevelType w:val="multilevel"/>
    <w:tmpl w:val="2AE8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BD82EFE"/>
    <w:multiLevelType w:val="hybridMultilevel"/>
    <w:tmpl w:val="E64C8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8647E"/>
    <w:multiLevelType w:val="multilevel"/>
    <w:tmpl w:val="1AF8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0BE2086"/>
    <w:multiLevelType w:val="multilevel"/>
    <w:tmpl w:val="C8109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6FB09B6"/>
    <w:multiLevelType w:val="multilevel"/>
    <w:tmpl w:val="8430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2054272"/>
    <w:multiLevelType w:val="hybridMultilevel"/>
    <w:tmpl w:val="89ACF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235904"/>
    <w:multiLevelType w:val="multilevel"/>
    <w:tmpl w:val="89AE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66131B7"/>
    <w:multiLevelType w:val="multilevel"/>
    <w:tmpl w:val="04D6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8"/>
  </w:num>
  <w:num w:numId="4">
    <w:abstractNumId w:val="1"/>
  </w:num>
  <w:num w:numId="5">
    <w:abstractNumId w:val="4"/>
  </w:num>
  <w:num w:numId="6">
    <w:abstractNumId w:val="2"/>
  </w:num>
  <w:num w:numId="7">
    <w:abstractNumId w:val="9"/>
  </w:num>
  <w:num w:numId="8">
    <w:abstractNumId w:val="6"/>
  </w:num>
  <w:num w:numId="9">
    <w:abstractNumId w:val="3"/>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savePreviewPicture/>
  <w:footnotePr>
    <w:footnote w:id="0"/>
    <w:footnote w:id="1"/>
  </w:footnotePr>
  <w:endnotePr>
    <w:endnote w:id="0"/>
    <w:endnote w:id="1"/>
  </w:endnotePr>
  <w:compat/>
  <w:rsids>
    <w:rsidRoot w:val="007E6EBA"/>
    <w:rsid w:val="001102DC"/>
    <w:rsid w:val="00186025"/>
    <w:rsid w:val="006C4ED6"/>
    <w:rsid w:val="007D2652"/>
    <w:rsid w:val="007E6EBA"/>
    <w:rsid w:val="009D6359"/>
    <w:rsid w:val="00E65D74"/>
    <w:rsid w:val="00EB60F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D7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E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7E6EBA"/>
  </w:style>
  <w:style w:type="paragraph" w:styleId="ListParagraph">
    <w:name w:val="List Paragraph"/>
    <w:basedOn w:val="Normal"/>
    <w:uiPriority w:val="34"/>
    <w:qFormat/>
    <w:rsid w:val="007E6EBA"/>
    <w:pPr>
      <w:ind w:left="720"/>
      <w:contextualSpacing/>
    </w:pPr>
  </w:style>
  <w:style w:type="paragraph" w:styleId="BalloonText">
    <w:name w:val="Balloon Text"/>
    <w:basedOn w:val="Normal"/>
    <w:link w:val="BalloonTextChar"/>
    <w:uiPriority w:val="99"/>
    <w:semiHidden/>
    <w:unhideWhenUsed/>
    <w:rsid w:val="00EB6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0F8"/>
    <w:rPr>
      <w:rFonts w:ascii="Tahoma" w:hAnsi="Tahoma" w:cs="Tahoma"/>
      <w:sz w:val="16"/>
      <w:szCs w:val="16"/>
    </w:rPr>
  </w:style>
  <w:style w:type="paragraph" w:styleId="Header">
    <w:name w:val="header"/>
    <w:basedOn w:val="Normal"/>
    <w:link w:val="HeaderChar"/>
    <w:uiPriority w:val="99"/>
    <w:unhideWhenUsed/>
    <w:rsid w:val="00EB6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0F8"/>
  </w:style>
  <w:style w:type="paragraph" w:styleId="Footer">
    <w:name w:val="footer"/>
    <w:basedOn w:val="Normal"/>
    <w:link w:val="FooterChar"/>
    <w:uiPriority w:val="99"/>
    <w:semiHidden/>
    <w:unhideWhenUsed/>
    <w:rsid w:val="00EB60F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B60F8"/>
  </w:style>
  <w:style w:type="table" w:styleId="LightShading-Accent2">
    <w:name w:val="Light Shading Accent 2"/>
    <w:basedOn w:val="TableNormal"/>
    <w:uiPriority w:val="60"/>
    <w:rsid w:val="00EB60F8"/>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5">
    <w:name w:val="Light Shading Accent 5"/>
    <w:basedOn w:val="TableNormal"/>
    <w:uiPriority w:val="60"/>
    <w:rsid w:val="00EB60F8"/>
    <w:pPr>
      <w:spacing w:after="0" w:line="240" w:lineRule="auto"/>
    </w:pPr>
    <w:rPr>
      <w:color w:val="2F5496" w:themeColor="accent5" w:themeShade="BF"/>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4">
    <w:name w:val="Light Shading Accent 4"/>
    <w:basedOn w:val="TableNormal"/>
    <w:uiPriority w:val="60"/>
    <w:rsid w:val="00EB60F8"/>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List-Accent4">
    <w:name w:val="Light List Accent 4"/>
    <w:basedOn w:val="TableNormal"/>
    <w:uiPriority w:val="61"/>
    <w:rsid w:val="00EB60F8"/>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TableGrid">
    <w:name w:val="Table Grid"/>
    <w:basedOn w:val="TableNormal"/>
    <w:uiPriority w:val="1"/>
    <w:rsid w:val="00EB60F8"/>
    <w:pPr>
      <w:spacing w:after="0" w:line="240" w:lineRule="auto"/>
    </w:pPr>
    <w:rPr>
      <w:rFonts w:eastAsiaTheme="minorEastAsia"/>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11593506">
      <w:bodyDiv w:val="1"/>
      <w:marLeft w:val="0"/>
      <w:marRight w:val="0"/>
      <w:marTop w:val="0"/>
      <w:marBottom w:val="0"/>
      <w:divBdr>
        <w:top w:val="none" w:sz="0" w:space="0" w:color="auto"/>
        <w:left w:val="none" w:sz="0" w:space="0" w:color="auto"/>
        <w:bottom w:val="none" w:sz="0" w:space="0" w:color="auto"/>
        <w:right w:val="none" w:sz="0" w:space="0" w:color="auto"/>
      </w:divBdr>
      <w:divsChild>
        <w:div w:id="805514483">
          <w:marLeft w:val="0"/>
          <w:marRight w:val="0"/>
          <w:marTop w:val="0"/>
          <w:marBottom w:val="0"/>
          <w:divBdr>
            <w:top w:val="none" w:sz="0" w:space="0" w:color="auto"/>
            <w:left w:val="none" w:sz="0" w:space="0" w:color="auto"/>
            <w:bottom w:val="none" w:sz="0" w:space="0" w:color="auto"/>
            <w:right w:val="none" w:sz="0" w:space="0" w:color="auto"/>
          </w:divBdr>
        </w:div>
        <w:div w:id="13189177">
          <w:marLeft w:val="0"/>
          <w:marRight w:val="0"/>
          <w:marTop w:val="0"/>
          <w:marBottom w:val="0"/>
          <w:divBdr>
            <w:top w:val="none" w:sz="0" w:space="0" w:color="auto"/>
            <w:left w:val="none" w:sz="0" w:space="0" w:color="auto"/>
            <w:bottom w:val="none" w:sz="0" w:space="0" w:color="auto"/>
            <w:right w:val="none" w:sz="0" w:space="0" w:color="auto"/>
          </w:divBdr>
        </w:div>
        <w:div w:id="2028555032">
          <w:marLeft w:val="0"/>
          <w:marRight w:val="0"/>
          <w:marTop w:val="0"/>
          <w:marBottom w:val="0"/>
          <w:divBdr>
            <w:top w:val="none" w:sz="0" w:space="0" w:color="auto"/>
            <w:left w:val="none" w:sz="0" w:space="0" w:color="auto"/>
            <w:bottom w:val="none" w:sz="0" w:space="0" w:color="auto"/>
            <w:right w:val="none" w:sz="0" w:space="0" w:color="auto"/>
          </w:divBdr>
        </w:div>
        <w:div w:id="1964115923">
          <w:marLeft w:val="0"/>
          <w:marRight w:val="0"/>
          <w:marTop w:val="0"/>
          <w:marBottom w:val="0"/>
          <w:divBdr>
            <w:top w:val="none" w:sz="0" w:space="0" w:color="auto"/>
            <w:left w:val="none" w:sz="0" w:space="0" w:color="auto"/>
            <w:bottom w:val="none" w:sz="0" w:space="0" w:color="auto"/>
            <w:right w:val="none" w:sz="0" w:space="0" w:color="auto"/>
          </w:divBdr>
        </w:div>
        <w:div w:id="783619339">
          <w:marLeft w:val="0"/>
          <w:marRight w:val="0"/>
          <w:marTop w:val="0"/>
          <w:marBottom w:val="0"/>
          <w:divBdr>
            <w:top w:val="none" w:sz="0" w:space="0" w:color="auto"/>
            <w:left w:val="none" w:sz="0" w:space="0" w:color="auto"/>
            <w:bottom w:val="none" w:sz="0" w:space="0" w:color="auto"/>
            <w:right w:val="none" w:sz="0" w:space="0" w:color="auto"/>
          </w:divBdr>
        </w:div>
        <w:div w:id="1363095549">
          <w:marLeft w:val="0"/>
          <w:marRight w:val="0"/>
          <w:marTop w:val="0"/>
          <w:marBottom w:val="0"/>
          <w:divBdr>
            <w:top w:val="none" w:sz="0" w:space="0" w:color="auto"/>
            <w:left w:val="none" w:sz="0" w:space="0" w:color="auto"/>
            <w:bottom w:val="none" w:sz="0" w:space="0" w:color="auto"/>
            <w:right w:val="none" w:sz="0" w:space="0" w:color="auto"/>
          </w:divBdr>
        </w:div>
        <w:div w:id="332487809">
          <w:marLeft w:val="0"/>
          <w:marRight w:val="0"/>
          <w:marTop w:val="0"/>
          <w:marBottom w:val="0"/>
          <w:divBdr>
            <w:top w:val="none" w:sz="0" w:space="0" w:color="auto"/>
            <w:left w:val="none" w:sz="0" w:space="0" w:color="auto"/>
            <w:bottom w:val="none" w:sz="0" w:space="0" w:color="auto"/>
            <w:right w:val="none" w:sz="0" w:space="0" w:color="auto"/>
          </w:divBdr>
        </w:div>
        <w:div w:id="1870337702">
          <w:marLeft w:val="0"/>
          <w:marRight w:val="0"/>
          <w:marTop w:val="0"/>
          <w:marBottom w:val="0"/>
          <w:divBdr>
            <w:top w:val="none" w:sz="0" w:space="0" w:color="auto"/>
            <w:left w:val="none" w:sz="0" w:space="0" w:color="auto"/>
            <w:bottom w:val="none" w:sz="0" w:space="0" w:color="auto"/>
            <w:right w:val="none" w:sz="0" w:space="0" w:color="auto"/>
          </w:divBdr>
        </w:div>
        <w:div w:id="1551192077">
          <w:marLeft w:val="0"/>
          <w:marRight w:val="0"/>
          <w:marTop w:val="0"/>
          <w:marBottom w:val="0"/>
          <w:divBdr>
            <w:top w:val="none" w:sz="0" w:space="0" w:color="auto"/>
            <w:left w:val="none" w:sz="0" w:space="0" w:color="auto"/>
            <w:bottom w:val="none" w:sz="0" w:space="0" w:color="auto"/>
            <w:right w:val="none" w:sz="0" w:space="0" w:color="auto"/>
          </w:divBdr>
        </w:div>
        <w:div w:id="579602299">
          <w:marLeft w:val="0"/>
          <w:marRight w:val="0"/>
          <w:marTop w:val="0"/>
          <w:marBottom w:val="0"/>
          <w:divBdr>
            <w:top w:val="none" w:sz="0" w:space="0" w:color="auto"/>
            <w:left w:val="none" w:sz="0" w:space="0" w:color="auto"/>
            <w:bottom w:val="none" w:sz="0" w:space="0" w:color="auto"/>
            <w:right w:val="none" w:sz="0" w:space="0" w:color="auto"/>
          </w:divBdr>
        </w:div>
        <w:div w:id="113716478">
          <w:marLeft w:val="0"/>
          <w:marRight w:val="0"/>
          <w:marTop w:val="0"/>
          <w:marBottom w:val="0"/>
          <w:divBdr>
            <w:top w:val="none" w:sz="0" w:space="0" w:color="auto"/>
            <w:left w:val="none" w:sz="0" w:space="0" w:color="auto"/>
            <w:bottom w:val="none" w:sz="0" w:space="0" w:color="auto"/>
            <w:right w:val="none" w:sz="0" w:space="0" w:color="auto"/>
          </w:divBdr>
        </w:div>
        <w:div w:id="531111845">
          <w:marLeft w:val="0"/>
          <w:marRight w:val="0"/>
          <w:marTop w:val="0"/>
          <w:marBottom w:val="0"/>
          <w:divBdr>
            <w:top w:val="none" w:sz="0" w:space="0" w:color="auto"/>
            <w:left w:val="none" w:sz="0" w:space="0" w:color="auto"/>
            <w:bottom w:val="none" w:sz="0" w:space="0" w:color="auto"/>
            <w:right w:val="none" w:sz="0" w:space="0" w:color="auto"/>
          </w:divBdr>
        </w:div>
        <w:div w:id="123617255">
          <w:marLeft w:val="0"/>
          <w:marRight w:val="0"/>
          <w:marTop w:val="0"/>
          <w:marBottom w:val="0"/>
          <w:divBdr>
            <w:top w:val="none" w:sz="0" w:space="0" w:color="auto"/>
            <w:left w:val="none" w:sz="0" w:space="0" w:color="auto"/>
            <w:bottom w:val="none" w:sz="0" w:space="0" w:color="auto"/>
            <w:right w:val="none" w:sz="0" w:space="0" w:color="auto"/>
          </w:divBdr>
        </w:div>
        <w:div w:id="329142482">
          <w:marLeft w:val="0"/>
          <w:marRight w:val="0"/>
          <w:marTop w:val="0"/>
          <w:marBottom w:val="0"/>
          <w:divBdr>
            <w:top w:val="none" w:sz="0" w:space="0" w:color="auto"/>
            <w:left w:val="none" w:sz="0" w:space="0" w:color="auto"/>
            <w:bottom w:val="none" w:sz="0" w:space="0" w:color="auto"/>
            <w:right w:val="none" w:sz="0" w:space="0" w:color="auto"/>
          </w:divBdr>
        </w:div>
        <w:div w:id="939996286">
          <w:marLeft w:val="0"/>
          <w:marRight w:val="0"/>
          <w:marTop w:val="0"/>
          <w:marBottom w:val="0"/>
          <w:divBdr>
            <w:top w:val="none" w:sz="0" w:space="0" w:color="auto"/>
            <w:left w:val="none" w:sz="0" w:space="0" w:color="auto"/>
            <w:bottom w:val="none" w:sz="0" w:space="0" w:color="auto"/>
            <w:right w:val="none" w:sz="0" w:space="0" w:color="auto"/>
          </w:divBdr>
        </w:div>
        <w:div w:id="1857186605">
          <w:marLeft w:val="0"/>
          <w:marRight w:val="0"/>
          <w:marTop w:val="0"/>
          <w:marBottom w:val="0"/>
          <w:divBdr>
            <w:top w:val="none" w:sz="0" w:space="0" w:color="auto"/>
            <w:left w:val="none" w:sz="0" w:space="0" w:color="auto"/>
            <w:bottom w:val="none" w:sz="0" w:space="0" w:color="auto"/>
            <w:right w:val="none" w:sz="0" w:space="0" w:color="auto"/>
          </w:divBdr>
        </w:div>
        <w:div w:id="1144471493">
          <w:marLeft w:val="0"/>
          <w:marRight w:val="0"/>
          <w:marTop w:val="0"/>
          <w:marBottom w:val="0"/>
          <w:divBdr>
            <w:top w:val="none" w:sz="0" w:space="0" w:color="auto"/>
            <w:left w:val="none" w:sz="0" w:space="0" w:color="auto"/>
            <w:bottom w:val="none" w:sz="0" w:space="0" w:color="auto"/>
            <w:right w:val="none" w:sz="0" w:space="0" w:color="auto"/>
          </w:divBdr>
        </w:div>
      </w:divsChild>
    </w:div>
    <w:div w:id="204277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C1B0AB7D6F045ACB740CE6036ED8CB8"/>
        <w:category>
          <w:name w:val="General"/>
          <w:gallery w:val="placeholder"/>
        </w:category>
        <w:types>
          <w:type w:val="bbPlcHdr"/>
        </w:types>
        <w:behaviors>
          <w:behavior w:val="content"/>
        </w:behaviors>
        <w:guid w:val="{A881DEA9-AD43-4427-A392-75FBCD073730}"/>
      </w:docPartPr>
      <w:docPartBody>
        <w:p w:rsidR="00000000" w:rsidRDefault="00CE1E9A" w:rsidP="00CE1E9A">
          <w:pPr>
            <w:pStyle w:val="7C1B0AB7D6F045ACB740CE6036ED8CB8"/>
          </w:pPr>
          <w: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E1E9A"/>
    <w:rsid w:val="00CE1E9A"/>
    <w:rsid w:val="00D10A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241059D29740F1ABDAA79E007A4D8E">
    <w:name w:val="F9241059D29740F1ABDAA79E007A4D8E"/>
    <w:rsid w:val="00CE1E9A"/>
  </w:style>
  <w:style w:type="paragraph" w:customStyle="1" w:styleId="C4F855030F6E4B27AD0A08181837C453">
    <w:name w:val="C4F855030F6E4B27AD0A08181837C453"/>
    <w:rsid w:val="00CE1E9A"/>
  </w:style>
  <w:style w:type="paragraph" w:customStyle="1" w:styleId="7C1B0AB7D6F045ACB740CE6036ED8CB8">
    <w:name w:val="7C1B0AB7D6F045ACB740CE6036ED8CB8"/>
    <w:rsid w:val="00CE1E9A"/>
  </w:style>
  <w:style w:type="paragraph" w:customStyle="1" w:styleId="FDA4FF7F72CE422C97E30ABD344D5978">
    <w:name w:val="FDA4FF7F72CE422C97E30ABD344D5978"/>
    <w:rsid w:val="00CE1E9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DIREKTORAT JENDERAL POLITIK DAN PEMERINTAHAN UMUM</Company>
  <LinksUpToDate>false</LinksUpToDate>
  <CharactersWithSpaces>12340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DIREKTORAT JENDERAL POLITIK DAN PEMERINTAHAN UMUM</dc:title>
  <dc:creator>Hp</dc:creator>
  <cp:lastModifiedBy>user</cp:lastModifiedBy>
  <cp:revision>2</cp:revision>
  <dcterms:created xsi:type="dcterms:W3CDTF">2019-07-10T08:03:00Z</dcterms:created>
  <dcterms:modified xsi:type="dcterms:W3CDTF">2019-07-10T08:03:00Z</dcterms:modified>
</cp:coreProperties>
</file>